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23133" w14:textId="3BDD6BDE" w:rsidR="00E114CF" w:rsidRDefault="00E114CF" w:rsidP="00E114CF">
      <w:pPr>
        <w:widowControl w:val="0"/>
        <w:tabs>
          <w:tab w:val="right" w:pos="9072"/>
        </w:tabs>
        <w:spacing w:after="0"/>
        <w:rPr>
          <w:rFonts w:ascii="Arial" w:hAnsi="Arial" w:cs="Arial"/>
          <w:b/>
          <w:sz w:val="24"/>
          <w:szCs w:val="28"/>
          <w:highlight w:val="yellow"/>
          <w:lang w:val="en-US"/>
        </w:rPr>
      </w:pPr>
      <w:bookmarkStart w:id="0" w:name="_Hlk77701553"/>
      <w:bookmarkStart w:id="1" w:name="_Ref399006623"/>
      <w:bookmarkStart w:id="2" w:name="_Hlk108430685"/>
      <w:bookmarkStart w:id="3" w:name="_Hlk32315000"/>
      <w:bookmarkEnd w:id="3"/>
      <w:r>
        <w:rPr>
          <w:rFonts w:ascii="Arial" w:hAnsi="Arial" w:cs="Arial"/>
          <w:b/>
          <w:sz w:val="24"/>
          <w:szCs w:val="28"/>
          <w:lang w:val="en-US"/>
        </w:rPr>
        <w:t>3GPP TSG RAN WG4 Meeting #117</w:t>
      </w:r>
      <w:r>
        <w:rPr>
          <w:rFonts w:ascii="Arial" w:hAnsi="Arial" w:cs="Arial"/>
          <w:b/>
          <w:sz w:val="24"/>
          <w:szCs w:val="28"/>
        </w:rPr>
        <w:t xml:space="preserve">                                   </w:t>
      </w:r>
      <w:r w:rsidRPr="007A1011">
        <w:rPr>
          <w:rFonts w:ascii="Arial" w:hAnsi="Arial" w:cs="Arial"/>
          <w:b/>
          <w:sz w:val="24"/>
          <w:szCs w:val="28"/>
          <w:lang w:val="en-US"/>
        </w:rPr>
        <w:t>R4-</w:t>
      </w:r>
      <w:r w:rsidRPr="00731305">
        <w:t xml:space="preserve"> </w:t>
      </w:r>
      <w:r w:rsidRPr="00731305">
        <w:rPr>
          <w:rFonts w:ascii="Arial" w:hAnsi="Arial" w:cs="Arial"/>
          <w:b/>
          <w:sz w:val="24"/>
          <w:szCs w:val="28"/>
          <w:lang w:val="en-US"/>
        </w:rPr>
        <w:t>25210</w:t>
      </w:r>
      <w:r>
        <w:rPr>
          <w:rFonts w:ascii="Arial" w:hAnsi="Arial" w:cs="Arial"/>
          <w:b/>
          <w:sz w:val="24"/>
          <w:szCs w:val="28"/>
          <w:lang w:val="en-US"/>
        </w:rPr>
        <w:t>18</w:t>
      </w:r>
    </w:p>
    <w:p w14:paraId="36266598" w14:textId="77777777" w:rsidR="00E114CF" w:rsidRDefault="00E114CF" w:rsidP="00E114CF">
      <w:pPr>
        <w:widowControl w:val="0"/>
        <w:tabs>
          <w:tab w:val="right" w:pos="9072"/>
        </w:tabs>
        <w:spacing w:before="120" w:after="160"/>
        <w:rPr>
          <w:rFonts w:ascii="Arial" w:hAnsi="Arial" w:cs="Arial"/>
          <w:b/>
          <w:sz w:val="24"/>
          <w:szCs w:val="24"/>
        </w:rPr>
      </w:pPr>
      <w:r>
        <w:rPr>
          <w:rFonts w:ascii="Arial" w:hAnsi="Arial" w:cs="Arial"/>
          <w:b/>
          <w:sz w:val="24"/>
          <w:szCs w:val="24"/>
        </w:rPr>
        <w:t>Dallas, USA, Nov. 17-21, 2025</w:t>
      </w:r>
    </w:p>
    <w:p w14:paraId="7D274C40" w14:textId="77777777" w:rsidR="00F906A0" w:rsidRPr="00E114CF" w:rsidRDefault="00F906A0" w:rsidP="002B3159">
      <w:pPr>
        <w:widowControl w:val="0"/>
        <w:tabs>
          <w:tab w:val="right" w:pos="9072"/>
        </w:tabs>
        <w:spacing w:before="120" w:after="160"/>
        <w:rPr>
          <w:b/>
          <w:sz w:val="24"/>
          <w:szCs w:val="28"/>
        </w:rPr>
      </w:pPr>
      <w:bookmarkStart w:id="4" w:name="_GoBack"/>
      <w:bookmarkEnd w:id="4"/>
    </w:p>
    <w:bookmarkEnd w:id="0"/>
    <w:p w14:paraId="367FCFEA" w14:textId="14760450" w:rsidR="00100FB2" w:rsidRPr="004A396D"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4A396D">
        <w:rPr>
          <w:rFonts w:ascii="Arial" w:hAnsi="Arial" w:cs="Arial"/>
          <w:b/>
          <w:sz w:val="22"/>
          <w:szCs w:val="22"/>
        </w:rPr>
        <w:t>Agenda item:</w:t>
      </w:r>
      <w:r w:rsidRPr="004A396D">
        <w:rPr>
          <w:rFonts w:ascii="Arial" w:hAnsi="Arial" w:cs="Arial"/>
          <w:b/>
          <w:sz w:val="22"/>
          <w:szCs w:val="22"/>
        </w:rPr>
        <w:tab/>
      </w:r>
      <w:r w:rsidRPr="004A396D">
        <w:rPr>
          <w:rFonts w:ascii="Arial" w:eastAsia="MS Mincho" w:hAnsi="Arial" w:cs="Arial"/>
          <w:b/>
          <w:sz w:val="22"/>
          <w:lang w:val="pt-BR" w:eastAsia="ja-JP"/>
        </w:rPr>
        <w:tab/>
      </w:r>
      <w:r w:rsidRPr="004A396D">
        <w:rPr>
          <w:rFonts w:ascii="Arial" w:eastAsia="MS Mincho" w:hAnsi="Arial" w:cs="Arial"/>
          <w:b/>
          <w:sz w:val="22"/>
          <w:lang w:val="pt-BR" w:eastAsia="ja-JP"/>
        </w:rPr>
        <w:tab/>
      </w:r>
      <w:r w:rsidR="00A502F9">
        <w:rPr>
          <w:rFonts w:ascii="Arial" w:hAnsi="Arial" w:cs="Arial"/>
          <w:sz w:val="22"/>
        </w:rPr>
        <w:t>6.11</w:t>
      </w:r>
      <w:r w:rsidR="0085081A" w:rsidRPr="004A396D">
        <w:rPr>
          <w:rFonts w:ascii="Arial" w:hAnsi="Arial" w:cs="Arial"/>
          <w:sz w:val="22"/>
        </w:rPr>
        <w:t>.</w:t>
      </w:r>
      <w:r w:rsidR="000737BF">
        <w:rPr>
          <w:rFonts w:ascii="Arial" w:hAnsi="Arial" w:cs="Arial"/>
          <w:sz w:val="22"/>
        </w:rPr>
        <w:t>5</w:t>
      </w:r>
    </w:p>
    <w:p w14:paraId="60581EBF" w14:textId="228CDEBC"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Source:</w:t>
      </w:r>
      <w:r w:rsidRPr="004A396D">
        <w:rPr>
          <w:rFonts w:ascii="Arial" w:eastAsia="MS Mincho" w:hAnsi="Arial" w:cs="Arial"/>
          <w:b/>
          <w:sz w:val="22"/>
        </w:rPr>
        <w:tab/>
      </w:r>
      <w:r w:rsidRPr="004A396D">
        <w:rPr>
          <w:rFonts w:ascii="Arial" w:hAnsi="Arial" w:cs="Arial"/>
          <w:sz w:val="22"/>
        </w:rPr>
        <w:t>vivo</w:t>
      </w:r>
    </w:p>
    <w:p w14:paraId="2FA05DF4" w14:textId="5A3FEDCB"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Title:</w:t>
      </w:r>
      <w:r w:rsidRPr="004A396D">
        <w:rPr>
          <w:rFonts w:ascii="Arial" w:eastAsia="MS Mincho" w:hAnsi="Arial" w:cs="Arial"/>
          <w:b/>
          <w:sz w:val="22"/>
        </w:rPr>
        <w:tab/>
      </w:r>
      <w:r w:rsidR="00AA068F" w:rsidRPr="00AA068F">
        <w:rPr>
          <w:rFonts w:ascii="Arial" w:hAnsi="Arial" w:cs="Arial"/>
          <w:sz w:val="22"/>
        </w:rPr>
        <w:t>Discussion on RRM core requirement and testing framework for Positioning accuracy enhancement</w:t>
      </w:r>
    </w:p>
    <w:p w14:paraId="364127F1" w14:textId="07F63E04"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Document for:</w:t>
      </w:r>
      <w:r w:rsidRPr="004A396D">
        <w:rPr>
          <w:rFonts w:ascii="Arial" w:eastAsia="MS Mincho" w:hAnsi="Arial" w:cs="Arial"/>
          <w:b/>
          <w:sz w:val="22"/>
        </w:rPr>
        <w:tab/>
      </w:r>
      <w:r w:rsidR="00096E86" w:rsidRPr="004A396D">
        <w:rPr>
          <w:rFonts w:ascii="Arial" w:hAnsi="Arial" w:cs="Arial"/>
          <w:sz w:val="22"/>
        </w:rPr>
        <w:t>Discussion</w:t>
      </w:r>
    </w:p>
    <w:bookmarkEnd w:id="1"/>
    <w:bookmarkEnd w:id="2"/>
    <w:p w14:paraId="4DA2FA22"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Introduction</w:t>
      </w:r>
    </w:p>
    <w:p w14:paraId="78FF545B" w14:textId="4D576689" w:rsidR="00A75F72" w:rsidRDefault="00F06B67" w:rsidP="00FF4791">
      <w:pPr>
        <w:spacing w:before="120" w:after="160"/>
      </w:pPr>
      <w:bookmarkStart w:id="5" w:name="_Hlk134894944"/>
      <w:r w:rsidRPr="008834B9">
        <w:rPr>
          <w:lang w:val="en-US"/>
        </w:rPr>
        <w:t xml:space="preserve">RAN4 has studied many aspects about AI/ML </w:t>
      </w:r>
      <w:r w:rsidR="004915CE" w:rsidRPr="008834B9">
        <w:rPr>
          <w:lang w:val="en-US"/>
        </w:rPr>
        <w:t xml:space="preserve">use case </w:t>
      </w:r>
      <w:r w:rsidRPr="008834B9">
        <w:rPr>
          <w:lang w:val="en-US"/>
        </w:rPr>
        <w:t xml:space="preserve">aspects in Rel-18 SI stage, including </w:t>
      </w:r>
      <w:r w:rsidR="004915CE" w:rsidRPr="008834B9">
        <w:rPr>
          <w:lang w:val="en-US"/>
        </w:rPr>
        <w:t>CSI feedback enhancement</w:t>
      </w:r>
      <w:r w:rsidRPr="008834B9">
        <w:rPr>
          <w:lang w:val="en-US"/>
        </w:rPr>
        <w:t xml:space="preserve">, </w:t>
      </w:r>
      <w:r w:rsidR="004915CE" w:rsidRPr="008834B9">
        <w:rPr>
          <w:lang w:val="en-US"/>
        </w:rPr>
        <w:t>beam management enhancement</w:t>
      </w:r>
      <w:r w:rsidRPr="008834B9">
        <w:rPr>
          <w:lang w:val="en-US"/>
        </w:rPr>
        <w:t xml:space="preserve"> and </w:t>
      </w:r>
      <w:r w:rsidR="004915CE" w:rsidRPr="008834B9">
        <w:rPr>
          <w:lang w:val="en-US"/>
        </w:rPr>
        <w:t>positioning accuracy enhancement</w:t>
      </w:r>
      <w:r w:rsidRPr="008834B9">
        <w:rPr>
          <w:lang w:val="en-US"/>
        </w:rPr>
        <w:t xml:space="preserve">. The outcomes of the study </w:t>
      </w:r>
      <w:r w:rsidR="00A13B71" w:rsidRPr="008834B9">
        <w:rPr>
          <w:lang w:val="en-US"/>
        </w:rPr>
        <w:t xml:space="preserve">for positioning </w:t>
      </w:r>
      <w:r w:rsidRPr="008834B9">
        <w:rPr>
          <w:lang w:val="en-US"/>
        </w:rPr>
        <w:t>are captured in TR 38.843 [1]</w:t>
      </w:r>
      <w:r w:rsidR="00FA710A" w:rsidRPr="008834B9">
        <w:rPr>
          <w:lang w:val="en-US"/>
        </w:rPr>
        <w:t xml:space="preserve">. </w:t>
      </w:r>
      <w:bookmarkEnd w:id="5"/>
      <w:r w:rsidR="00A75F72">
        <w:rPr>
          <w:rFonts w:hint="eastAsia"/>
        </w:rPr>
        <w:t>I</w:t>
      </w:r>
      <w:r w:rsidR="00A75F72">
        <w:t>n last meeting, the following agreement is achieved.</w:t>
      </w:r>
    </w:p>
    <w:tbl>
      <w:tblPr>
        <w:tblStyle w:val="afff5"/>
        <w:tblW w:w="0" w:type="auto"/>
        <w:tblInd w:w="0" w:type="dxa"/>
        <w:tblLook w:val="04A0" w:firstRow="1" w:lastRow="0" w:firstColumn="1" w:lastColumn="0" w:noHBand="0" w:noVBand="1"/>
      </w:tblPr>
      <w:tblGrid>
        <w:gridCol w:w="9630"/>
      </w:tblGrid>
      <w:tr w:rsidR="00A75F72" w14:paraId="21431CFF" w14:textId="77777777" w:rsidTr="00A75F72">
        <w:tc>
          <w:tcPr>
            <w:tcW w:w="9630" w:type="dxa"/>
          </w:tcPr>
          <w:p w14:paraId="2785B61A" w14:textId="77777777" w:rsidR="00FD57E6" w:rsidRPr="00FD57E6" w:rsidRDefault="00FD57E6" w:rsidP="00FD57E6">
            <w:pPr>
              <w:rPr>
                <w:rFonts w:ascii="Times New Roman" w:eastAsia="Yu Mincho" w:hAnsi="Times New Roman"/>
                <w:b/>
                <w:u w:val="single"/>
                <w:lang w:eastAsia="ja-JP"/>
              </w:rPr>
            </w:pPr>
            <w:r w:rsidRPr="00FD57E6">
              <w:rPr>
                <w:rFonts w:ascii="Times New Roman" w:hAnsi="Times New Roman"/>
                <w:b/>
                <w:u w:val="single"/>
                <w:lang w:eastAsia="ko-KR"/>
              </w:rPr>
              <w:t xml:space="preserve">Issue </w:t>
            </w:r>
            <w:r w:rsidRPr="00FD57E6">
              <w:rPr>
                <w:rFonts w:ascii="Times New Roman" w:eastAsia="Yu Mincho" w:hAnsi="Times New Roman"/>
                <w:b/>
                <w:u w:val="single"/>
                <w:lang w:eastAsia="ja-JP"/>
              </w:rPr>
              <w:t>3</w:t>
            </w:r>
            <w:r w:rsidRPr="00FD57E6">
              <w:rPr>
                <w:rFonts w:ascii="Times New Roman" w:hAnsi="Times New Roman"/>
                <w:b/>
                <w:u w:val="single"/>
                <w:lang w:eastAsia="ko-KR"/>
              </w:rPr>
              <w:t xml:space="preserve">-1: </w:t>
            </w:r>
            <w:r w:rsidRPr="00FD57E6">
              <w:rPr>
                <w:rFonts w:ascii="Times New Roman" w:eastAsia="Yu Mincho" w:hAnsi="Times New Roman"/>
                <w:b/>
                <w:u w:val="single"/>
                <w:lang w:eastAsia="ja-JP"/>
              </w:rPr>
              <w:t>Requirements for case 1</w:t>
            </w:r>
          </w:p>
          <w:p w14:paraId="4FA7C3A9" w14:textId="77777777" w:rsidR="00FD57E6" w:rsidRPr="00FD57E6" w:rsidRDefault="00FD57E6" w:rsidP="00FD57E6">
            <w:pPr>
              <w:rPr>
                <w:rFonts w:ascii="Times New Roman" w:eastAsia="Yu Mincho" w:hAnsi="Times New Roman"/>
                <w:iCs/>
                <w:lang w:eastAsia="ja-JP"/>
              </w:rPr>
            </w:pPr>
            <w:r w:rsidRPr="00FD57E6">
              <w:rPr>
                <w:rFonts w:ascii="Times New Roman" w:eastAsia="Yu Mincho" w:hAnsi="Times New Roman"/>
                <w:iCs/>
                <w:lang w:eastAsia="ja-JP"/>
              </w:rPr>
              <w:t>To be clarified in the requirements:</w:t>
            </w:r>
          </w:p>
          <w:p w14:paraId="7209F76B" w14:textId="77777777" w:rsidR="00FD57E6" w:rsidRPr="00FD57E6" w:rsidRDefault="00FD57E6" w:rsidP="00FD57E6">
            <w:pPr>
              <w:pStyle w:val="a3"/>
              <w:numPr>
                <w:ilvl w:val="0"/>
                <w:numId w:val="40"/>
              </w:numPr>
              <w:overflowPunct w:val="0"/>
              <w:autoSpaceDE w:val="0"/>
              <w:autoSpaceDN w:val="0"/>
              <w:adjustRightInd w:val="0"/>
              <w:spacing w:after="180"/>
              <w:contextualSpacing/>
              <w:textAlignment w:val="baseline"/>
              <w:rPr>
                <w:rFonts w:ascii="Times New Roman" w:eastAsia="Yu Mincho" w:hAnsi="Times New Roman"/>
                <w:iCs/>
                <w:lang w:eastAsia="ja-JP"/>
              </w:rPr>
            </w:pPr>
            <w:r w:rsidRPr="00FD57E6">
              <w:rPr>
                <w:rFonts w:ascii="Times New Roman" w:eastAsia="Yu Mincho" w:hAnsi="Times New Roman"/>
                <w:iCs/>
                <w:lang w:eastAsia="ja-JP"/>
              </w:rPr>
              <w:t xml:space="preserve">Request location information message should refer to “case 1” </w:t>
            </w:r>
            <w:proofErr w:type="spellStart"/>
            <w:r w:rsidRPr="00FD57E6">
              <w:rPr>
                <w:rFonts w:ascii="Times New Roman" w:eastAsia="Yu Mincho" w:hAnsi="Times New Roman"/>
                <w:iCs/>
                <w:lang w:eastAsia="ja-JP"/>
              </w:rPr>
              <w:t>positiniong</w:t>
            </w:r>
            <w:proofErr w:type="spellEnd"/>
          </w:p>
          <w:p w14:paraId="0365B996" w14:textId="77777777" w:rsidR="00FD57E6" w:rsidRPr="00FD57E6" w:rsidRDefault="00FD57E6" w:rsidP="00FD57E6">
            <w:pPr>
              <w:pStyle w:val="a3"/>
              <w:numPr>
                <w:ilvl w:val="0"/>
                <w:numId w:val="40"/>
              </w:numPr>
              <w:overflowPunct w:val="0"/>
              <w:autoSpaceDE w:val="0"/>
              <w:autoSpaceDN w:val="0"/>
              <w:adjustRightInd w:val="0"/>
              <w:spacing w:after="180"/>
              <w:contextualSpacing/>
              <w:textAlignment w:val="baseline"/>
              <w:rPr>
                <w:rFonts w:ascii="Times New Roman" w:eastAsia="Yu Mincho" w:hAnsi="Times New Roman"/>
                <w:iCs/>
                <w:lang w:eastAsia="ja-JP"/>
              </w:rPr>
            </w:pPr>
            <w:r w:rsidRPr="00FD57E6">
              <w:rPr>
                <w:rFonts w:ascii="Times New Roman" w:eastAsia="Yu Mincho" w:hAnsi="Times New Roman"/>
                <w:iCs/>
                <w:lang w:eastAsia="ja-JP"/>
              </w:rPr>
              <w:t>Reuse the legacy RSTD measurement delay for all the cases (with gap, w/o gap, PRS aggregation)</w:t>
            </w:r>
          </w:p>
          <w:p w14:paraId="708D70C1" w14:textId="77777777" w:rsidR="00FD57E6" w:rsidRPr="00FD57E6" w:rsidRDefault="00FD57E6" w:rsidP="00FD57E6">
            <w:pPr>
              <w:pStyle w:val="a3"/>
              <w:numPr>
                <w:ilvl w:val="0"/>
                <w:numId w:val="40"/>
              </w:numPr>
              <w:overflowPunct w:val="0"/>
              <w:autoSpaceDE w:val="0"/>
              <w:autoSpaceDN w:val="0"/>
              <w:adjustRightInd w:val="0"/>
              <w:spacing w:after="180"/>
              <w:contextualSpacing/>
              <w:textAlignment w:val="baseline"/>
              <w:rPr>
                <w:rFonts w:ascii="Times New Roman" w:eastAsia="Yu Mincho" w:hAnsi="Times New Roman"/>
                <w:iCs/>
                <w:lang w:eastAsia="ja-JP"/>
              </w:rPr>
            </w:pPr>
            <w:r w:rsidRPr="00FD57E6">
              <w:rPr>
                <w:rFonts w:ascii="Times New Roman" w:eastAsia="Yu Mincho" w:hAnsi="Times New Roman"/>
                <w:iCs/>
                <w:lang w:eastAsia="ja-JP"/>
              </w:rPr>
              <w:t>Beam sweeping factor for FR2 including sweeping reduction factor</w:t>
            </w:r>
          </w:p>
          <w:p w14:paraId="7D2B7DF7" w14:textId="77777777" w:rsidR="00FD57E6" w:rsidRPr="00FD57E6" w:rsidRDefault="00FD57E6" w:rsidP="00FD57E6">
            <w:pPr>
              <w:pStyle w:val="a3"/>
              <w:numPr>
                <w:ilvl w:val="1"/>
                <w:numId w:val="40"/>
              </w:numPr>
              <w:overflowPunct w:val="0"/>
              <w:autoSpaceDE w:val="0"/>
              <w:autoSpaceDN w:val="0"/>
              <w:adjustRightInd w:val="0"/>
              <w:spacing w:after="180"/>
              <w:contextualSpacing/>
              <w:textAlignment w:val="baseline"/>
              <w:rPr>
                <w:rFonts w:ascii="Times New Roman" w:eastAsia="Yu Mincho" w:hAnsi="Times New Roman"/>
                <w:iCs/>
                <w:lang w:eastAsia="ja-JP"/>
              </w:rPr>
            </w:pPr>
            <w:r w:rsidRPr="00FD57E6">
              <w:rPr>
                <w:rFonts w:ascii="Times New Roman" w:eastAsia="Yu Mincho" w:hAnsi="Times New Roman"/>
                <w:iCs/>
                <w:lang w:eastAsia="ja-JP"/>
              </w:rPr>
              <w:t>Take the legacy values</w:t>
            </w:r>
          </w:p>
          <w:p w14:paraId="088C75A1" w14:textId="77777777" w:rsidR="00FD57E6" w:rsidRPr="00FD57E6" w:rsidRDefault="00FD57E6" w:rsidP="00FD57E6">
            <w:pPr>
              <w:pStyle w:val="a3"/>
              <w:numPr>
                <w:ilvl w:val="0"/>
                <w:numId w:val="40"/>
              </w:numPr>
              <w:overflowPunct w:val="0"/>
              <w:autoSpaceDE w:val="0"/>
              <w:autoSpaceDN w:val="0"/>
              <w:adjustRightInd w:val="0"/>
              <w:spacing w:after="180"/>
              <w:contextualSpacing/>
              <w:textAlignment w:val="baseline"/>
              <w:rPr>
                <w:rFonts w:ascii="Times New Roman" w:eastAsia="Yu Mincho" w:hAnsi="Times New Roman"/>
                <w:iCs/>
                <w:lang w:eastAsia="ja-JP"/>
              </w:rPr>
            </w:pPr>
            <w:r w:rsidRPr="00FD57E6">
              <w:rPr>
                <w:rFonts w:ascii="Times New Roman" w:eastAsia="Yu Mincho" w:hAnsi="Times New Roman"/>
                <w:iCs/>
                <w:lang w:eastAsia="ja-JP"/>
              </w:rPr>
              <w:t xml:space="preserve">Rx TEG: check on signaling, take the </w:t>
            </w:r>
            <w:proofErr w:type="gramStart"/>
            <w:r w:rsidRPr="00FD57E6">
              <w:rPr>
                <w:rFonts w:ascii="Times New Roman" w:eastAsia="Yu Mincho" w:hAnsi="Times New Roman"/>
                <w:iCs/>
                <w:lang w:eastAsia="ja-JP"/>
              </w:rPr>
              <w:t>legacy(</w:t>
            </w:r>
            <w:proofErr w:type="gramEnd"/>
            <w:r w:rsidRPr="00FD57E6">
              <w:rPr>
                <w:rFonts w:ascii="Times New Roman" w:eastAsia="Yu Mincho" w:hAnsi="Times New Roman"/>
                <w:iCs/>
                <w:lang w:eastAsia="ja-JP"/>
              </w:rPr>
              <w:t>used in RSTD measurements) approach if it is signaled</w:t>
            </w:r>
          </w:p>
          <w:p w14:paraId="0F894F93" w14:textId="77777777" w:rsidR="00FD57E6" w:rsidRPr="00FD57E6" w:rsidRDefault="00FD57E6" w:rsidP="00FD57E6">
            <w:pPr>
              <w:pStyle w:val="a3"/>
              <w:numPr>
                <w:ilvl w:val="0"/>
                <w:numId w:val="40"/>
              </w:numPr>
              <w:overflowPunct w:val="0"/>
              <w:autoSpaceDE w:val="0"/>
              <w:autoSpaceDN w:val="0"/>
              <w:adjustRightInd w:val="0"/>
              <w:spacing w:after="180"/>
              <w:contextualSpacing/>
              <w:textAlignment w:val="baseline"/>
              <w:rPr>
                <w:rFonts w:ascii="Times New Roman" w:eastAsia="Yu Mincho" w:hAnsi="Times New Roman"/>
                <w:iCs/>
                <w:lang w:eastAsia="ja-JP"/>
              </w:rPr>
            </w:pPr>
            <w:r w:rsidRPr="00FD57E6">
              <w:rPr>
                <w:rFonts w:ascii="Times New Roman" w:eastAsia="Yu Mincho" w:hAnsi="Times New Roman"/>
                <w:iCs/>
                <w:lang w:eastAsia="ja-JP"/>
              </w:rPr>
              <w:t>Cover all RRC states</w:t>
            </w:r>
          </w:p>
          <w:p w14:paraId="21BE62B7" w14:textId="77777777" w:rsidR="00FD57E6" w:rsidRPr="00FD57E6" w:rsidRDefault="00FD57E6" w:rsidP="00FD57E6">
            <w:pPr>
              <w:rPr>
                <w:rFonts w:ascii="Times New Roman" w:eastAsia="Yu Mincho" w:hAnsi="Times New Roman"/>
                <w:iCs/>
                <w:lang w:eastAsia="ja-JP"/>
              </w:rPr>
            </w:pPr>
            <w:r w:rsidRPr="00FD57E6">
              <w:rPr>
                <w:rFonts w:ascii="Times New Roman" w:eastAsia="Yu Mincho" w:hAnsi="Times New Roman"/>
                <w:iCs/>
                <w:lang w:eastAsia="ja-JP"/>
              </w:rPr>
              <w:t>CR structure:</w:t>
            </w:r>
          </w:p>
          <w:p w14:paraId="1FDDD5AF" w14:textId="77777777" w:rsidR="00FD57E6" w:rsidRPr="00FD57E6" w:rsidRDefault="00FD57E6" w:rsidP="00FD57E6">
            <w:pPr>
              <w:pStyle w:val="a3"/>
              <w:numPr>
                <w:ilvl w:val="0"/>
                <w:numId w:val="40"/>
              </w:numPr>
              <w:overflowPunct w:val="0"/>
              <w:autoSpaceDE w:val="0"/>
              <w:autoSpaceDN w:val="0"/>
              <w:adjustRightInd w:val="0"/>
              <w:spacing w:after="180"/>
              <w:contextualSpacing/>
              <w:textAlignment w:val="baseline"/>
              <w:rPr>
                <w:rFonts w:ascii="Times New Roman" w:eastAsia="Yu Mincho" w:hAnsi="Times New Roman"/>
                <w:iCs/>
                <w:lang w:eastAsia="ja-JP"/>
              </w:rPr>
            </w:pPr>
            <w:r w:rsidRPr="00FD57E6">
              <w:rPr>
                <w:rFonts w:ascii="Times New Roman" w:eastAsia="Yu Mincho" w:hAnsi="Times New Roman"/>
                <w:iCs/>
                <w:lang w:eastAsia="ja-JP"/>
              </w:rPr>
              <w:t>Introduce new clause for AI/ML based positioning case 1</w:t>
            </w:r>
          </w:p>
          <w:p w14:paraId="1C5B4DD4" w14:textId="77777777" w:rsidR="00FD57E6" w:rsidRPr="00FD57E6" w:rsidRDefault="00FD57E6" w:rsidP="00FD57E6">
            <w:pPr>
              <w:pStyle w:val="a3"/>
              <w:numPr>
                <w:ilvl w:val="0"/>
                <w:numId w:val="40"/>
              </w:numPr>
              <w:overflowPunct w:val="0"/>
              <w:autoSpaceDE w:val="0"/>
              <w:autoSpaceDN w:val="0"/>
              <w:adjustRightInd w:val="0"/>
              <w:spacing w:after="180"/>
              <w:contextualSpacing/>
              <w:textAlignment w:val="baseline"/>
              <w:rPr>
                <w:rFonts w:ascii="Times New Roman" w:eastAsia="Yu Mincho" w:hAnsi="Times New Roman"/>
                <w:iCs/>
                <w:lang w:eastAsia="ja-JP"/>
              </w:rPr>
            </w:pPr>
            <w:r w:rsidRPr="00FD57E6">
              <w:rPr>
                <w:rFonts w:ascii="Times New Roman" w:eastAsia="Yu Mincho" w:hAnsi="Times New Roman"/>
                <w:iCs/>
                <w:lang w:eastAsia="ja-JP"/>
              </w:rPr>
              <w:t>Reference existing requirements wherever they are reused to avoid duplicating the same requirement</w:t>
            </w:r>
          </w:p>
          <w:p w14:paraId="75C57AC8" w14:textId="77777777" w:rsidR="00FD57E6" w:rsidRPr="00FD57E6" w:rsidRDefault="00FD57E6" w:rsidP="00FD57E6">
            <w:pPr>
              <w:rPr>
                <w:rFonts w:ascii="Times New Roman" w:eastAsia="Yu Mincho" w:hAnsi="Times New Roman"/>
                <w:iCs/>
                <w:lang w:eastAsia="ja-JP"/>
              </w:rPr>
            </w:pPr>
            <w:r w:rsidRPr="00FD57E6">
              <w:rPr>
                <w:rFonts w:ascii="Times New Roman" w:eastAsia="Yu Mincho" w:hAnsi="Times New Roman"/>
                <w:iCs/>
                <w:lang w:eastAsia="ja-JP"/>
              </w:rPr>
              <w:t>Introduce requirements for each RRC state in the corresponding clauses:</w:t>
            </w:r>
          </w:p>
          <w:p w14:paraId="34043069" w14:textId="77777777" w:rsidR="00FD57E6" w:rsidRPr="00FD57E6" w:rsidRDefault="00FD57E6" w:rsidP="00FD57E6">
            <w:pPr>
              <w:rPr>
                <w:rFonts w:ascii="Times New Roman" w:eastAsia="Yu Mincho" w:hAnsi="Times New Roman"/>
                <w:iCs/>
                <w:lang w:eastAsia="ja-JP"/>
              </w:rPr>
            </w:pPr>
            <w:r w:rsidRPr="00FD57E6">
              <w:rPr>
                <w:rFonts w:ascii="Times New Roman" w:eastAsia="Yu Mincho" w:hAnsi="Times New Roman"/>
                <w:iCs/>
                <w:lang w:eastAsia="ja-JP"/>
              </w:rPr>
              <w:t>Draft for RRC idle: Nokia</w:t>
            </w:r>
          </w:p>
          <w:p w14:paraId="1FC1F966" w14:textId="77777777" w:rsidR="00FD57E6" w:rsidRPr="00FD57E6" w:rsidRDefault="00FD57E6" w:rsidP="00FD57E6">
            <w:pPr>
              <w:rPr>
                <w:rFonts w:ascii="Times New Roman" w:eastAsia="Yu Mincho" w:hAnsi="Times New Roman"/>
                <w:iCs/>
                <w:lang w:eastAsia="ja-JP"/>
              </w:rPr>
            </w:pPr>
            <w:r w:rsidRPr="00FD57E6">
              <w:rPr>
                <w:rFonts w:ascii="Times New Roman" w:eastAsia="Yu Mincho" w:hAnsi="Times New Roman"/>
                <w:iCs/>
                <w:lang w:eastAsia="ja-JP"/>
              </w:rPr>
              <w:t>Draft for RRC connected: E///</w:t>
            </w:r>
          </w:p>
          <w:p w14:paraId="6F897BF1" w14:textId="77777777" w:rsidR="00FD57E6" w:rsidRPr="00FD57E6" w:rsidRDefault="00FD57E6" w:rsidP="00FD57E6">
            <w:pPr>
              <w:rPr>
                <w:rFonts w:ascii="Times New Roman" w:eastAsia="Yu Mincho" w:hAnsi="Times New Roman"/>
                <w:iCs/>
                <w:lang w:eastAsia="ja-JP"/>
              </w:rPr>
            </w:pPr>
            <w:r w:rsidRPr="00FD57E6">
              <w:rPr>
                <w:rFonts w:ascii="Times New Roman" w:eastAsia="Yu Mincho" w:hAnsi="Times New Roman"/>
                <w:iCs/>
                <w:lang w:eastAsia="ja-JP"/>
              </w:rPr>
              <w:t>Draft for RRC inactive: Nokia</w:t>
            </w:r>
          </w:p>
          <w:p w14:paraId="0864CE1B" w14:textId="77777777" w:rsidR="00FD57E6" w:rsidRPr="00FD57E6" w:rsidRDefault="00FD57E6" w:rsidP="00FD57E6">
            <w:pPr>
              <w:rPr>
                <w:rFonts w:ascii="Times New Roman" w:eastAsia="Yu Mincho" w:hAnsi="Times New Roman"/>
                <w:lang w:eastAsia="ja-JP"/>
              </w:rPr>
            </w:pPr>
          </w:p>
          <w:p w14:paraId="1E439789" w14:textId="77777777" w:rsidR="00FD57E6" w:rsidRPr="00FD57E6" w:rsidRDefault="00FD57E6" w:rsidP="00FD57E6">
            <w:pPr>
              <w:rPr>
                <w:rFonts w:ascii="Times New Roman" w:hAnsi="Times New Roman"/>
                <w:b/>
                <w:u w:val="single"/>
                <w:lang w:eastAsia="ko-KR"/>
              </w:rPr>
            </w:pPr>
            <w:r w:rsidRPr="00FD57E6">
              <w:rPr>
                <w:rFonts w:ascii="Times New Roman" w:hAnsi="Times New Roman"/>
                <w:b/>
                <w:u w:val="single"/>
                <w:lang w:eastAsia="ko-KR"/>
              </w:rPr>
              <w:t xml:space="preserve">Issue </w:t>
            </w:r>
            <w:r w:rsidRPr="00FD57E6">
              <w:rPr>
                <w:rFonts w:ascii="Times New Roman" w:eastAsia="Yu Mincho" w:hAnsi="Times New Roman"/>
                <w:b/>
                <w:u w:val="single"/>
                <w:lang w:eastAsia="ja-JP"/>
              </w:rPr>
              <w:t>3</w:t>
            </w:r>
            <w:r w:rsidRPr="00FD57E6">
              <w:rPr>
                <w:rFonts w:ascii="Times New Roman" w:hAnsi="Times New Roman"/>
                <w:b/>
                <w:u w:val="single"/>
                <w:lang w:eastAsia="ko-KR"/>
              </w:rPr>
              <w:t xml:space="preserve">-2: </w:t>
            </w:r>
            <w:r w:rsidRPr="00FD57E6">
              <w:rPr>
                <w:rFonts w:ascii="Times New Roman" w:eastAsia="Yu Mincho" w:hAnsi="Times New Roman"/>
                <w:b/>
                <w:u w:val="single"/>
                <w:lang w:eastAsia="ja-JP"/>
              </w:rPr>
              <w:t>CR for case 3a/3b</w:t>
            </w:r>
            <w:r w:rsidRPr="00FD57E6">
              <w:rPr>
                <w:rFonts w:ascii="Times New Roman" w:hAnsi="Times New Roman"/>
                <w:b/>
                <w:u w:val="single"/>
                <w:lang w:eastAsia="ko-KR"/>
              </w:rPr>
              <w:t xml:space="preserve"> </w:t>
            </w:r>
          </w:p>
          <w:p w14:paraId="22191F50" w14:textId="77777777" w:rsidR="00FD57E6" w:rsidRPr="00FD57E6" w:rsidRDefault="00FD57E6" w:rsidP="00FD57E6">
            <w:pPr>
              <w:spacing w:after="120"/>
              <w:rPr>
                <w:rFonts w:ascii="Times New Roman" w:hAnsi="Times New Roman"/>
                <w:lang w:eastAsia="ja-JP"/>
              </w:rPr>
            </w:pPr>
            <w:r w:rsidRPr="00FD57E6">
              <w:rPr>
                <w:rFonts w:ascii="Times New Roman" w:hAnsi="Times New Roman"/>
                <w:lang w:eastAsia="ja-JP"/>
              </w:rPr>
              <w:t>Agreement:</w:t>
            </w:r>
          </w:p>
          <w:p w14:paraId="38D310E9" w14:textId="77777777" w:rsidR="00FD57E6" w:rsidRPr="00FD57E6" w:rsidRDefault="00FD57E6" w:rsidP="00FD57E6">
            <w:pPr>
              <w:spacing w:after="120"/>
              <w:rPr>
                <w:rFonts w:ascii="Times New Roman" w:eastAsia="Yu Mincho" w:hAnsi="Times New Roman"/>
                <w:lang w:eastAsia="ja-JP"/>
              </w:rPr>
            </w:pPr>
            <w:r w:rsidRPr="00FD57E6">
              <w:rPr>
                <w:rFonts w:ascii="Times New Roman" w:hAnsi="Times New Roman"/>
                <w:lang w:eastAsia="ja-JP"/>
              </w:rPr>
              <w:t xml:space="preserve">Clause 13.2(Rx-Tx reporting) from </w:t>
            </w:r>
            <w:r w:rsidRPr="00FD57E6">
              <w:rPr>
                <w:rFonts w:ascii="Times New Roman" w:eastAsia="Yu Mincho" w:hAnsi="Times New Roman"/>
                <w:lang w:eastAsia="ja-JP"/>
              </w:rPr>
              <w:t>R4-2513670 (CMCC) to be merged into R4-2514119 (Ericsson).</w:t>
            </w:r>
          </w:p>
          <w:p w14:paraId="143C941D" w14:textId="77777777" w:rsidR="00FD57E6" w:rsidRPr="00FD57E6" w:rsidRDefault="00FD57E6" w:rsidP="00FD57E6">
            <w:pPr>
              <w:spacing w:after="120"/>
              <w:rPr>
                <w:rFonts w:ascii="Times New Roman" w:hAnsi="Times New Roman"/>
                <w:lang w:eastAsia="ja-JP"/>
              </w:rPr>
            </w:pPr>
            <w:r w:rsidRPr="00FD57E6">
              <w:rPr>
                <w:rFonts w:ascii="Times New Roman" w:eastAsia="Yu Mincho" w:hAnsi="Times New Roman"/>
                <w:lang w:eastAsia="ja-JP"/>
              </w:rPr>
              <w:t>CMCC to further check until end of this meeting on other clauses</w:t>
            </w:r>
          </w:p>
          <w:p w14:paraId="730ACB5D" w14:textId="77777777" w:rsidR="00FD57E6" w:rsidRPr="00FD57E6" w:rsidRDefault="00FD57E6" w:rsidP="00FD57E6">
            <w:pPr>
              <w:spacing w:after="120"/>
              <w:rPr>
                <w:rFonts w:ascii="Times New Roman" w:hAnsi="Times New Roman"/>
                <w:lang w:eastAsia="ja-JP"/>
              </w:rPr>
            </w:pPr>
            <w:r w:rsidRPr="00FD57E6">
              <w:rPr>
                <w:rFonts w:ascii="Times New Roman" w:hAnsi="Times New Roman"/>
                <w:lang w:eastAsia="ja-JP"/>
              </w:rPr>
              <w:t>E/// to provide final CR in RAN4#117</w:t>
            </w:r>
          </w:p>
          <w:p w14:paraId="00289CC9" w14:textId="77777777" w:rsidR="00FD57E6" w:rsidRPr="00FD57E6" w:rsidRDefault="00FD57E6" w:rsidP="00FD57E6">
            <w:pPr>
              <w:rPr>
                <w:rFonts w:ascii="Times New Roman" w:hAnsi="Times New Roman"/>
                <w:b/>
                <w:u w:val="single"/>
                <w:lang w:eastAsia="ko-KR"/>
              </w:rPr>
            </w:pPr>
            <w:r w:rsidRPr="00FD57E6">
              <w:rPr>
                <w:rFonts w:ascii="Times New Roman" w:hAnsi="Times New Roman"/>
                <w:b/>
                <w:u w:val="single"/>
                <w:lang w:eastAsia="ko-KR"/>
              </w:rPr>
              <w:t xml:space="preserve">Issue </w:t>
            </w:r>
            <w:r w:rsidRPr="00FD57E6">
              <w:rPr>
                <w:rFonts w:ascii="Times New Roman" w:eastAsia="Yu Mincho" w:hAnsi="Times New Roman"/>
                <w:b/>
                <w:u w:val="single"/>
                <w:lang w:eastAsia="ja-JP"/>
              </w:rPr>
              <w:t>3</w:t>
            </w:r>
            <w:r w:rsidRPr="00FD57E6">
              <w:rPr>
                <w:rFonts w:ascii="Times New Roman" w:hAnsi="Times New Roman"/>
                <w:b/>
                <w:u w:val="single"/>
                <w:lang w:eastAsia="ko-KR"/>
              </w:rPr>
              <w:t xml:space="preserve">-3: </w:t>
            </w:r>
            <w:r w:rsidRPr="00FD57E6">
              <w:rPr>
                <w:rFonts w:ascii="Times New Roman" w:eastAsia="Yu Mincho" w:hAnsi="Times New Roman"/>
                <w:b/>
                <w:u w:val="single"/>
                <w:lang w:eastAsia="ja-JP"/>
              </w:rPr>
              <w:t>Testing for case 1</w:t>
            </w:r>
          </w:p>
          <w:p w14:paraId="31137102" w14:textId="77777777" w:rsidR="00FD57E6" w:rsidRPr="00FD57E6" w:rsidRDefault="00FD57E6" w:rsidP="00FD57E6">
            <w:pPr>
              <w:rPr>
                <w:rFonts w:ascii="Times New Roman" w:eastAsia="Yu Mincho" w:hAnsi="Times New Roman"/>
                <w:iCs/>
                <w:lang w:eastAsia="ja-JP"/>
              </w:rPr>
            </w:pPr>
            <w:r w:rsidRPr="00FD57E6">
              <w:rPr>
                <w:rFonts w:ascii="Times New Roman" w:eastAsia="Yu Mincho" w:hAnsi="Times New Roman"/>
                <w:iCs/>
                <w:lang w:eastAsia="ja-JP"/>
              </w:rPr>
              <w:t xml:space="preserve">Agreement: </w:t>
            </w:r>
          </w:p>
          <w:p w14:paraId="51E33717" w14:textId="77777777" w:rsidR="00FD57E6" w:rsidRPr="00FD57E6" w:rsidRDefault="00FD57E6" w:rsidP="00FD57E6">
            <w:pPr>
              <w:rPr>
                <w:rFonts w:ascii="Times New Roman" w:eastAsia="Yu Mincho" w:hAnsi="Times New Roman"/>
                <w:iCs/>
                <w:lang w:eastAsia="ja-JP"/>
              </w:rPr>
            </w:pPr>
            <w:r w:rsidRPr="00FD57E6">
              <w:rPr>
                <w:rFonts w:ascii="Times New Roman" w:eastAsia="Yu Mincho" w:hAnsi="Times New Roman"/>
                <w:iCs/>
                <w:lang w:eastAsia="ja-JP"/>
              </w:rPr>
              <w:lastRenderedPageBreak/>
              <w:t>Introduce “case 1” tests only for reporting delay, one for FR1 and one for FR2</w:t>
            </w:r>
          </w:p>
          <w:p w14:paraId="14C53BA9" w14:textId="77777777" w:rsidR="00FD57E6" w:rsidRPr="00FD57E6" w:rsidRDefault="00FD57E6" w:rsidP="00FD57E6">
            <w:pPr>
              <w:pStyle w:val="a3"/>
              <w:numPr>
                <w:ilvl w:val="0"/>
                <w:numId w:val="40"/>
              </w:numPr>
              <w:overflowPunct w:val="0"/>
              <w:autoSpaceDE w:val="0"/>
              <w:autoSpaceDN w:val="0"/>
              <w:adjustRightInd w:val="0"/>
              <w:spacing w:after="180"/>
              <w:contextualSpacing/>
              <w:textAlignment w:val="baseline"/>
              <w:rPr>
                <w:rFonts w:ascii="Times New Roman" w:eastAsia="Yu Mincho" w:hAnsi="Times New Roman"/>
                <w:iCs/>
                <w:lang w:eastAsia="ja-JP"/>
              </w:rPr>
            </w:pPr>
            <w:r w:rsidRPr="00FD57E6">
              <w:rPr>
                <w:rFonts w:ascii="Times New Roman" w:eastAsia="Yu Mincho" w:hAnsi="Times New Roman"/>
                <w:iCs/>
                <w:lang w:eastAsia="ja-JP"/>
              </w:rPr>
              <w:t>Only connected mode</w:t>
            </w:r>
          </w:p>
          <w:p w14:paraId="6D8E6EC0" w14:textId="77777777" w:rsidR="00FD57E6" w:rsidRPr="00FD57E6" w:rsidRDefault="00FD57E6" w:rsidP="00FD57E6">
            <w:pPr>
              <w:pStyle w:val="a3"/>
              <w:numPr>
                <w:ilvl w:val="0"/>
                <w:numId w:val="40"/>
              </w:numPr>
              <w:overflowPunct w:val="0"/>
              <w:autoSpaceDE w:val="0"/>
              <w:autoSpaceDN w:val="0"/>
              <w:adjustRightInd w:val="0"/>
              <w:spacing w:after="180"/>
              <w:contextualSpacing/>
              <w:textAlignment w:val="baseline"/>
              <w:rPr>
                <w:rFonts w:ascii="Times New Roman" w:eastAsia="Yu Mincho" w:hAnsi="Times New Roman"/>
                <w:iCs/>
                <w:lang w:eastAsia="ja-JP"/>
              </w:rPr>
            </w:pPr>
            <w:r w:rsidRPr="00FD57E6">
              <w:rPr>
                <w:rFonts w:ascii="Times New Roman" w:eastAsia="Yu Mincho" w:hAnsi="Times New Roman"/>
                <w:iCs/>
                <w:lang w:eastAsia="ja-JP"/>
              </w:rPr>
              <w:t>Only reporting delay to be tested</w:t>
            </w:r>
          </w:p>
          <w:p w14:paraId="6CC373EC" w14:textId="7673F6A0" w:rsidR="00A75F72" w:rsidRPr="00FD57E6" w:rsidRDefault="00FD57E6" w:rsidP="00FD57E6">
            <w:pPr>
              <w:pStyle w:val="a3"/>
              <w:numPr>
                <w:ilvl w:val="0"/>
                <w:numId w:val="40"/>
              </w:numPr>
              <w:overflowPunct w:val="0"/>
              <w:autoSpaceDE w:val="0"/>
              <w:autoSpaceDN w:val="0"/>
              <w:adjustRightInd w:val="0"/>
              <w:spacing w:after="180"/>
              <w:contextualSpacing/>
              <w:textAlignment w:val="baseline"/>
              <w:rPr>
                <w:rFonts w:eastAsia="Yu Mincho"/>
                <w:iCs/>
                <w:lang w:eastAsia="ja-JP"/>
              </w:rPr>
            </w:pPr>
            <w:r w:rsidRPr="00FD57E6">
              <w:rPr>
                <w:rFonts w:ascii="Times New Roman" w:eastAsia="Yu Mincho" w:hAnsi="Times New Roman"/>
                <w:iCs/>
                <w:lang w:eastAsia="ja-JP"/>
              </w:rPr>
              <w:t>Only for the case with gaps</w:t>
            </w:r>
          </w:p>
        </w:tc>
      </w:tr>
    </w:tbl>
    <w:p w14:paraId="75B4233D" w14:textId="64778A97" w:rsidR="007F721E" w:rsidRDefault="00D64AA7" w:rsidP="00E735CB">
      <w:pPr>
        <w:spacing w:before="120" w:after="160"/>
      </w:pPr>
      <w:r w:rsidRPr="008834B9">
        <w:lastRenderedPageBreak/>
        <w:t xml:space="preserve">In this </w:t>
      </w:r>
      <w:r w:rsidR="00704A45" w:rsidRPr="008834B9">
        <w:t>contribution</w:t>
      </w:r>
      <w:r w:rsidRPr="008834B9">
        <w:t>, we</w:t>
      </w:r>
      <w:r w:rsidR="001448E5" w:rsidRPr="008834B9">
        <w:t xml:space="preserve"> </w:t>
      </w:r>
      <w:r w:rsidR="00DD08F0" w:rsidRPr="008834B9">
        <w:t xml:space="preserve">further </w:t>
      </w:r>
      <w:r w:rsidRPr="008834B9">
        <w:t xml:space="preserve">provide our views on </w:t>
      </w:r>
      <w:r w:rsidR="002B50CC" w:rsidRPr="008834B9">
        <w:t>RRM core requirements</w:t>
      </w:r>
      <w:r w:rsidR="00331377" w:rsidRPr="008834B9">
        <w:t xml:space="preserve"> </w:t>
      </w:r>
      <w:r w:rsidR="009307D7">
        <w:t xml:space="preserve">and test framework </w:t>
      </w:r>
      <w:r w:rsidR="00331377" w:rsidRPr="008834B9">
        <w:t xml:space="preserve">for </w:t>
      </w:r>
      <w:r w:rsidR="004915CE" w:rsidRPr="008834B9">
        <w:t>positioning accuracy enhancement</w:t>
      </w:r>
      <w:r w:rsidRPr="008834B9">
        <w:t>.</w:t>
      </w:r>
    </w:p>
    <w:p w14:paraId="63E4021F" w14:textId="77777777" w:rsidR="00B633B8" w:rsidRPr="008834B9" w:rsidRDefault="00B633B8" w:rsidP="00E735CB">
      <w:pPr>
        <w:spacing w:before="120" w:after="160"/>
      </w:pPr>
    </w:p>
    <w:p w14:paraId="722699F7" w14:textId="5C0B20DA" w:rsidR="00355C33" w:rsidRPr="008834B9" w:rsidRDefault="00355C33" w:rsidP="00355C33">
      <w:pPr>
        <w:pStyle w:val="1"/>
        <w:numPr>
          <w:ilvl w:val="0"/>
          <w:numId w:val="23"/>
        </w:numPr>
        <w:tabs>
          <w:tab w:val="num" w:pos="720"/>
        </w:tabs>
        <w:ind w:left="432" w:hanging="432"/>
        <w:rPr>
          <w:rFonts w:ascii="Times New Roman" w:hAnsi="Times New Roman" w:cs="Times New Roman"/>
        </w:rPr>
      </w:pPr>
      <w:bookmarkStart w:id="6" w:name="_Hlk73468315"/>
      <w:r w:rsidRPr="008834B9">
        <w:rPr>
          <w:rFonts w:ascii="Times New Roman" w:hAnsi="Times New Roman" w:cs="Times New Roman"/>
        </w:rPr>
        <w:t>Discussion</w:t>
      </w:r>
    </w:p>
    <w:p w14:paraId="31F82DF4" w14:textId="62AF5255" w:rsidR="008B5006" w:rsidRPr="008834B9" w:rsidRDefault="004915CE" w:rsidP="008B5006">
      <w:r w:rsidRPr="008834B9">
        <w:t>For AI/ML positioning cases, 5 sub-use cases are identified and summarized in Table 1.</w:t>
      </w:r>
    </w:p>
    <w:p w14:paraId="5AE0199E" w14:textId="77777777" w:rsidR="004915CE" w:rsidRPr="008834B9" w:rsidRDefault="004915CE" w:rsidP="00C459F1">
      <w:pPr>
        <w:pStyle w:val="table"/>
        <w:numPr>
          <w:ilvl w:val="0"/>
          <w:numId w:val="27"/>
        </w:numPr>
        <w:suppressAutoHyphens w:val="0"/>
        <w:autoSpaceDE/>
        <w:spacing w:before="100" w:beforeAutospacing="1" w:after="120"/>
        <w:textAlignment w:val="auto"/>
      </w:pPr>
      <w:r w:rsidRPr="008834B9">
        <w:t>A detailed list of various positioning cases</w:t>
      </w:r>
    </w:p>
    <w:tbl>
      <w:tblPr>
        <w:tblStyle w:val="afff5"/>
        <w:tblW w:w="9064" w:type="dxa"/>
        <w:jc w:val="center"/>
        <w:tblInd w:w="0" w:type="dxa"/>
        <w:tblLayout w:type="fixed"/>
        <w:tblLook w:val="04A0" w:firstRow="1" w:lastRow="0" w:firstColumn="1" w:lastColumn="0" w:noHBand="0" w:noVBand="1"/>
      </w:tblPr>
      <w:tblGrid>
        <w:gridCol w:w="878"/>
        <w:gridCol w:w="1363"/>
        <w:gridCol w:w="984"/>
        <w:gridCol w:w="1591"/>
        <w:gridCol w:w="1493"/>
        <w:gridCol w:w="1527"/>
        <w:gridCol w:w="1228"/>
      </w:tblGrid>
      <w:tr w:rsidR="00064BAA" w:rsidRPr="008834B9" w14:paraId="726AE68E" w14:textId="77777777" w:rsidTr="007B7916">
        <w:trPr>
          <w:trHeight w:val="914"/>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6D7B53" w:rsidRDefault="00064BAA">
            <w:pPr>
              <w:jc w:val="center"/>
              <w:rPr>
                <w:rFonts w:ascii="Times New Roman" w:hAnsi="Times New Roman"/>
                <w:b/>
              </w:rPr>
            </w:pPr>
            <w:r w:rsidRPr="006D7B53">
              <w:rPr>
                <w:rFonts w:ascii="Times New Roman" w:hAnsi="Times New Roman"/>
                <w:b/>
              </w:rPr>
              <w:t>Cases</w:t>
            </w:r>
          </w:p>
        </w:tc>
        <w:tc>
          <w:tcPr>
            <w:tcW w:w="1363"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6D7B53" w:rsidRDefault="00064BAA">
            <w:pPr>
              <w:jc w:val="center"/>
              <w:rPr>
                <w:rFonts w:ascii="Times New Roman" w:hAnsi="Times New Roman"/>
                <w:b/>
              </w:rPr>
            </w:pPr>
            <w:r w:rsidRPr="006D7B53">
              <w:rPr>
                <w:rFonts w:ascii="Times New Roman" w:hAnsi="Times New Roman"/>
                <w:b/>
              </w:rPr>
              <w:t>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6D7B53" w:rsidRDefault="00064BAA">
            <w:pPr>
              <w:jc w:val="center"/>
              <w:rPr>
                <w:rFonts w:ascii="Times New Roman" w:hAnsi="Times New Roman"/>
                <w:b/>
              </w:rPr>
            </w:pPr>
            <w:r w:rsidRPr="006D7B53">
              <w:rPr>
                <w:rFonts w:ascii="Times New Roman" w:hAnsi="Times New Roman"/>
                <w:b/>
              </w:rPr>
              <w:t>Model deployment</w:t>
            </w:r>
          </w:p>
        </w:tc>
        <w:tc>
          <w:tcPr>
            <w:tcW w:w="1591"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6D7B53" w:rsidRDefault="00064BAA">
            <w:pPr>
              <w:jc w:val="center"/>
              <w:rPr>
                <w:rFonts w:ascii="Times New Roman" w:hAnsi="Times New Roman"/>
                <w:b/>
              </w:rPr>
            </w:pPr>
            <w:r w:rsidRPr="006D7B53">
              <w:rPr>
                <w:rFonts w:ascii="Times New Roman" w:hAnsi="Times New Roman"/>
                <w:b/>
              </w:rPr>
              <w:t>Positioning methods</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6D7B53" w:rsidRDefault="00064BAA">
            <w:pPr>
              <w:jc w:val="center"/>
              <w:rPr>
                <w:rFonts w:ascii="Times New Roman" w:hAnsi="Times New Roman"/>
                <w:b/>
              </w:rPr>
            </w:pPr>
            <w:r w:rsidRPr="006D7B53">
              <w:rPr>
                <w:rFonts w:ascii="Times New Roman" w:hAnsi="Times New Roman"/>
                <w:b/>
              </w:rPr>
              <w:t>Measured by which entity</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6D7B53" w:rsidRDefault="00064BAA">
            <w:pPr>
              <w:jc w:val="center"/>
              <w:rPr>
                <w:rFonts w:ascii="Times New Roman" w:hAnsi="Times New Roman"/>
                <w:b/>
              </w:rPr>
            </w:pPr>
            <w:r w:rsidRPr="006D7B53">
              <w:rPr>
                <w:rFonts w:ascii="Times New Roman" w:hAnsi="Times New Roman"/>
                <w:b/>
              </w:rPr>
              <w:t>Model output</w:t>
            </w:r>
          </w:p>
        </w:tc>
        <w:tc>
          <w:tcPr>
            <w:tcW w:w="1228"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6D7B53" w:rsidRDefault="00064BAA">
            <w:pPr>
              <w:jc w:val="center"/>
              <w:rPr>
                <w:rFonts w:ascii="Times New Roman" w:hAnsi="Times New Roman"/>
                <w:b/>
              </w:rPr>
            </w:pPr>
            <w:r w:rsidRPr="006D7B53">
              <w:rPr>
                <w:rFonts w:ascii="Times New Roman" w:hAnsi="Times New Roman"/>
                <w:b/>
              </w:rPr>
              <w:t>Position calculation</w:t>
            </w:r>
          </w:p>
        </w:tc>
      </w:tr>
      <w:tr w:rsidR="00064BAA" w:rsidRPr="008834B9" w14:paraId="67AED833" w14:textId="77777777" w:rsidTr="007B7916">
        <w:trPr>
          <w:trHeight w:val="1055"/>
          <w:jc w:val="center"/>
        </w:trPr>
        <w:tc>
          <w:tcPr>
            <w:tcW w:w="878" w:type="dxa"/>
            <w:tcBorders>
              <w:top w:val="nil"/>
              <w:left w:val="single" w:sz="4" w:space="0" w:color="auto"/>
              <w:bottom w:val="single" w:sz="4" w:space="0" w:color="auto"/>
              <w:right w:val="single" w:sz="4" w:space="0" w:color="auto"/>
            </w:tcBorders>
            <w:vAlign w:val="center"/>
            <w:hideMark/>
          </w:tcPr>
          <w:p w14:paraId="0A1BC528" w14:textId="33A112F7" w:rsidR="00064BAA" w:rsidRPr="006D7B53" w:rsidRDefault="00064BAA" w:rsidP="00596336">
            <w:pPr>
              <w:jc w:val="center"/>
              <w:rPr>
                <w:rFonts w:ascii="Times New Roman" w:hAnsi="Times New Roman"/>
              </w:rPr>
            </w:pPr>
            <w:r w:rsidRPr="006D7B53">
              <w:rPr>
                <w:rFonts w:ascii="Times New Roman" w:hAnsi="Times New Roman"/>
              </w:rPr>
              <w:t>Case 1</w:t>
            </w:r>
          </w:p>
        </w:tc>
        <w:tc>
          <w:tcPr>
            <w:tcW w:w="1363" w:type="dxa"/>
            <w:tcBorders>
              <w:top w:val="nil"/>
              <w:left w:val="single" w:sz="4" w:space="0" w:color="auto"/>
              <w:bottom w:val="single" w:sz="4" w:space="0" w:color="auto"/>
              <w:right w:val="single" w:sz="4" w:space="0" w:color="auto"/>
            </w:tcBorders>
            <w:vAlign w:val="center"/>
          </w:tcPr>
          <w:p w14:paraId="6AFB41DA" w14:textId="47CB7FFB"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nil"/>
              <w:left w:val="single" w:sz="4" w:space="0" w:color="auto"/>
              <w:bottom w:val="single" w:sz="4" w:space="0" w:color="auto"/>
              <w:right w:val="single" w:sz="4" w:space="0" w:color="auto"/>
            </w:tcBorders>
            <w:vAlign w:val="center"/>
            <w:hideMark/>
          </w:tcPr>
          <w:p w14:paraId="666754D7" w14:textId="67A61EDF" w:rsidR="00064BAA" w:rsidRPr="006D7B53" w:rsidRDefault="00064BAA">
            <w:pPr>
              <w:jc w:val="center"/>
              <w:rPr>
                <w:rFonts w:ascii="Times New Roman" w:hAnsi="Times New Roman"/>
              </w:rPr>
            </w:pPr>
            <w:r w:rsidRPr="006D7B53">
              <w:rPr>
                <w:rFonts w:ascii="Times New Roman" w:hAnsi="Times New Roman"/>
              </w:rPr>
              <w:t>UE-side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nil"/>
              <w:left w:val="single" w:sz="4" w:space="0" w:color="auto"/>
              <w:bottom w:val="single" w:sz="4" w:space="0" w:color="auto"/>
              <w:right w:val="single" w:sz="4" w:space="0" w:color="auto"/>
            </w:tcBorders>
            <w:vAlign w:val="center"/>
            <w:hideMark/>
          </w:tcPr>
          <w:p w14:paraId="0755156D" w14:textId="77777777" w:rsidR="00064BAA" w:rsidRPr="006D7B53" w:rsidRDefault="00064BAA">
            <w:pPr>
              <w:jc w:val="center"/>
              <w:rPr>
                <w:rFonts w:ascii="Times New Roman" w:hAnsi="Times New Roman"/>
              </w:rPr>
            </w:pPr>
            <w:r w:rsidRPr="006D7B53">
              <w:rPr>
                <w:rFonts w:ascii="Times New Roman" w:hAnsi="Times New Roman"/>
              </w:rPr>
              <w:t>UE</w:t>
            </w:r>
          </w:p>
          <w:p w14:paraId="6623AAE5" w14:textId="77777777" w:rsidR="00064BAA" w:rsidRPr="006D7B53" w:rsidRDefault="00064BAA">
            <w:pPr>
              <w:jc w:val="center"/>
              <w:rPr>
                <w:rFonts w:ascii="Times New Roman" w:hAnsi="Times New Roman"/>
              </w:rPr>
            </w:pPr>
            <w:r w:rsidRPr="006D7B53">
              <w:rPr>
                <w:rFonts w:ascii="Times New Roman" w:hAnsi="Times New Roman"/>
              </w:rPr>
              <w:t xml:space="preserve"> (Downlink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nil"/>
              <w:left w:val="single" w:sz="4" w:space="0" w:color="auto"/>
              <w:bottom w:val="single" w:sz="4" w:space="0" w:color="auto"/>
              <w:right w:val="single" w:sz="4" w:space="0" w:color="auto"/>
            </w:tcBorders>
            <w:vAlign w:val="center"/>
            <w:hideMark/>
          </w:tcPr>
          <w:p w14:paraId="5C98A996" w14:textId="77777777" w:rsidR="00064BAA" w:rsidRPr="006D7B53" w:rsidRDefault="00064BAA">
            <w:pPr>
              <w:jc w:val="center"/>
              <w:rPr>
                <w:rFonts w:ascii="Times New Roman" w:hAnsi="Times New Roman"/>
              </w:rPr>
            </w:pPr>
            <w:r w:rsidRPr="006D7B53">
              <w:rPr>
                <w:rFonts w:ascii="Times New Roman" w:hAnsi="Times New Roman"/>
              </w:rPr>
              <w:t>UE-side</w:t>
            </w:r>
          </w:p>
        </w:tc>
      </w:tr>
      <w:tr w:rsidR="00064BAA" w:rsidRPr="008834B9" w14:paraId="6095F97B" w14:textId="77777777" w:rsidTr="007B7916">
        <w:trPr>
          <w:trHeight w:val="1063"/>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Pr="006D7B53" w:rsidRDefault="00064BAA" w:rsidP="00596336">
            <w:pPr>
              <w:jc w:val="center"/>
              <w:rPr>
                <w:rFonts w:ascii="Times New Roman" w:hAnsi="Times New Roman"/>
              </w:rPr>
            </w:pPr>
            <w:r w:rsidRPr="006D7B53">
              <w:rPr>
                <w:rFonts w:ascii="Times New Roman" w:hAnsi="Times New Roman"/>
              </w:rPr>
              <w:t>Case 2a</w:t>
            </w:r>
          </w:p>
        </w:tc>
        <w:tc>
          <w:tcPr>
            <w:tcW w:w="1363"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Pr="006D7B53" w:rsidRDefault="00596336">
            <w:pPr>
              <w:jc w:val="center"/>
              <w:rPr>
                <w:rFonts w:ascii="Times New Roman" w:hAnsi="Times New Roman"/>
              </w:rPr>
            </w:pPr>
            <w:r w:rsidRPr="006D7B53">
              <w:rPr>
                <w:rFonts w:ascii="Times New Roman" w:hAnsi="Times New Roman"/>
              </w:rPr>
              <w:t>2</w:t>
            </w:r>
            <w:r w:rsidRPr="006D7B53">
              <w:rPr>
                <w:rFonts w:ascii="Times New Roman" w:hAnsi="Times New Roman"/>
                <w:vertAlign w:val="superscript"/>
              </w:rPr>
              <w:t>nd</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Pr="006D7B53" w:rsidRDefault="00064BAA">
            <w:pPr>
              <w:jc w:val="center"/>
              <w:rPr>
                <w:rFonts w:ascii="Times New Roman" w:hAnsi="Times New Roman"/>
              </w:rPr>
            </w:pPr>
            <w:r w:rsidRPr="006D7B53">
              <w:rPr>
                <w:rFonts w:ascii="Times New Roman" w:hAnsi="Times New Roman"/>
              </w:rPr>
              <w:t>UE-side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Pr="006D7B53" w:rsidRDefault="00064BAA">
            <w:pPr>
              <w:jc w:val="center"/>
              <w:rPr>
                <w:rFonts w:ascii="Times New Roman" w:hAnsi="Times New Roman"/>
              </w:rPr>
            </w:pPr>
            <w:r w:rsidRPr="006D7B53">
              <w:rPr>
                <w:rFonts w:ascii="Times New Roman" w:hAnsi="Times New Roman"/>
              </w:rPr>
              <w:t>AI/ML assisted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Pr="006D7B53" w:rsidRDefault="00064BAA">
            <w:pPr>
              <w:jc w:val="center"/>
              <w:rPr>
                <w:rFonts w:ascii="Times New Roman" w:hAnsi="Times New Roman"/>
              </w:rPr>
            </w:pPr>
            <w:r w:rsidRPr="006D7B53">
              <w:rPr>
                <w:rFonts w:ascii="Times New Roman" w:hAnsi="Times New Roman"/>
              </w:rPr>
              <w:t>UE</w:t>
            </w:r>
          </w:p>
          <w:p w14:paraId="1C4E92D6" w14:textId="77777777" w:rsidR="00064BAA" w:rsidRPr="006D7B53" w:rsidRDefault="00064BAA">
            <w:pPr>
              <w:jc w:val="center"/>
              <w:rPr>
                <w:rFonts w:ascii="Times New Roman" w:hAnsi="Times New Roman"/>
              </w:rPr>
            </w:pPr>
            <w:r w:rsidRPr="006D7B53">
              <w:rPr>
                <w:rFonts w:ascii="Times New Roman" w:hAnsi="Times New Roman"/>
              </w:rPr>
              <w:t>(Downlink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Pr="006D7B53" w:rsidRDefault="00064BAA">
            <w:pPr>
              <w:jc w:val="center"/>
              <w:rPr>
                <w:rFonts w:ascii="Times New Roman" w:hAnsi="Times New Roman"/>
              </w:rPr>
            </w:pPr>
            <w:r w:rsidRPr="006D7B53">
              <w:rPr>
                <w:rFonts w:ascii="Times New Roman" w:hAnsi="Times New Roman"/>
              </w:rPr>
              <w:t>Intermediate feature</w:t>
            </w:r>
          </w:p>
        </w:tc>
        <w:tc>
          <w:tcPr>
            <w:tcW w:w="1228"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6597F5AF" w14:textId="77777777" w:rsidTr="007B7916">
        <w:trPr>
          <w:trHeight w:val="1055"/>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Pr="006D7B53" w:rsidRDefault="00064BAA" w:rsidP="00596336">
            <w:pPr>
              <w:jc w:val="center"/>
              <w:rPr>
                <w:rFonts w:ascii="Times New Roman" w:hAnsi="Times New Roman"/>
              </w:rPr>
            </w:pPr>
            <w:r w:rsidRPr="006D7B53">
              <w:rPr>
                <w:rFonts w:ascii="Times New Roman" w:hAnsi="Times New Roman"/>
              </w:rPr>
              <w:t>Case 2b</w:t>
            </w:r>
          </w:p>
        </w:tc>
        <w:tc>
          <w:tcPr>
            <w:tcW w:w="1363"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Pr="006D7B53" w:rsidRDefault="00596336">
            <w:pPr>
              <w:jc w:val="center"/>
              <w:rPr>
                <w:rFonts w:ascii="Times New Roman" w:hAnsi="Times New Roman"/>
              </w:rPr>
            </w:pPr>
            <w:r w:rsidRPr="006D7B53">
              <w:rPr>
                <w:rFonts w:ascii="Times New Roman" w:hAnsi="Times New Roman"/>
              </w:rPr>
              <w:t>2</w:t>
            </w:r>
            <w:r w:rsidRPr="006D7B53">
              <w:rPr>
                <w:rFonts w:ascii="Times New Roman" w:hAnsi="Times New Roman"/>
                <w:vertAlign w:val="superscript"/>
              </w:rPr>
              <w:t>nd</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Pr="006D7B53" w:rsidRDefault="00064BAA">
            <w:pPr>
              <w:jc w:val="center"/>
              <w:rPr>
                <w:rFonts w:ascii="Times New Roman" w:hAnsi="Times New Roman"/>
              </w:rPr>
            </w:pPr>
            <w:r w:rsidRPr="006D7B53">
              <w:rPr>
                <w:rFonts w:ascii="Times New Roman" w:hAnsi="Times New Roman"/>
              </w:rPr>
              <w:t>LMF-side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Pr="006D7B53" w:rsidRDefault="00064BAA">
            <w:pPr>
              <w:jc w:val="center"/>
              <w:rPr>
                <w:rFonts w:ascii="Times New Roman" w:hAnsi="Times New Roman"/>
              </w:rPr>
            </w:pPr>
            <w:r w:rsidRPr="006D7B53">
              <w:rPr>
                <w:rFonts w:ascii="Times New Roman" w:hAnsi="Times New Roman"/>
              </w:rPr>
              <w:t>UE</w:t>
            </w:r>
          </w:p>
          <w:p w14:paraId="14522629" w14:textId="77777777" w:rsidR="00064BAA" w:rsidRPr="006D7B53" w:rsidRDefault="00064BAA">
            <w:pPr>
              <w:jc w:val="center"/>
              <w:rPr>
                <w:rFonts w:ascii="Times New Roman" w:hAnsi="Times New Roman"/>
              </w:rPr>
            </w:pPr>
            <w:r w:rsidRPr="006D7B53">
              <w:rPr>
                <w:rFonts w:ascii="Times New Roman" w:hAnsi="Times New Roman"/>
              </w:rPr>
              <w:t>(Downlink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10359363" w14:textId="77777777" w:rsidTr="007B7916">
        <w:trPr>
          <w:trHeight w:val="1063"/>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Pr="006D7B53" w:rsidRDefault="00064BAA" w:rsidP="00596336">
            <w:pPr>
              <w:jc w:val="center"/>
              <w:rPr>
                <w:rFonts w:ascii="Times New Roman" w:hAnsi="Times New Roman"/>
              </w:rPr>
            </w:pPr>
            <w:r w:rsidRPr="006D7B53">
              <w:rPr>
                <w:rFonts w:ascii="Times New Roman" w:hAnsi="Times New Roman"/>
              </w:rPr>
              <w:t>Case 3a</w:t>
            </w:r>
          </w:p>
        </w:tc>
        <w:tc>
          <w:tcPr>
            <w:tcW w:w="1363"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Pr="006D7B53" w:rsidRDefault="00064BAA">
            <w:pPr>
              <w:jc w:val="center"/>
              <w:rPr>
                <w:rFonts w:ascii="Times New Roman" w:hAnsi="Times New Roman"/>
              </w:rPr>
            </w:pPr>
            <w:r w:rsidRPr="006D7B53">
              <w:rPr>
                <w:rFonts w:ascii="Times New Roman" w:hAnsi="Times New Roman"/>
              </w:rPr>
              <w:t>gNB-side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Pr="006D7B53" w:rsidRDefault="00064BAA">
            <w:pPr>
              <w:jc w:val="center"/>
              <w:rPr>
                <w:rFonts w:ascii="Times New Roman" w:hAnsi="Times New Roman"/>
              </w:rPr>
            </w:pPr>
            <w:r w:rsidRPr="006D7B53">
              <w:rPr>
                <w:rFonts w:ascii="Times New Roman" w:hAnsi="Times New Roman"/>
              </w:rPr>
              <w:t>AI/ML assisted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Pr="006D7B53" w:rsidRDefault="00064BAA">
            <w:pPr>
              <w:jc w:val="center"/>
              <w:rPr>
                <w:rFonts w:ascii="Times New Roman" w:hAnsi="Times New Roman"/>
              </w:rPr>
            </w:pPr>
            <w:r w:rsidRPr="006D7B53">
              <w:rPr>
                <w:rFonts w:ascii="Times New Roman" w:hAnsi="Times New Roman"/>
              </w:rPr>
              <w:t>gNB</w:t>
            </w:r>
          </w:p>
          <w:p w14:paraId="45470582" w14:textId="77777777" w:rsidR="00064BAA" w:rsidRPr="006D7B53" w:rsidRDefault="00064BAA">
            <w:pPr>
              <w:jc w:val="center"/>
              <w:rPr>
                <w:rFonts w:ascii="Times New Roman" w:hAnsi="Times New Roman"/>
              </w:rPr>
            </w:pPr>
            <w:r w:rsidRPr="006D7B53">
              <w:rPr>
                <w:rFonts w:ascii="Times New Roman" w:hAnsi="Times New Roman"/>
              </w:rPr>
              <w:t>(uplink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Pr="006D7B53" w:rsidRDefault="00064BAA">
            <w:pPr>
              <w:jc w:val="center"/>
              <w:rPr>
                <w:rFonts w:ascii="Times New Roman" w:hAnsi="Times New Roman"/>
              </w:rPr>
            </w:pPr>
            <w:r w:rsidRPr="006D7B53">
              <w:rPr>
                <w:rFonts w:ascii="Times New Roman" w:hAnsi="Times New Roman"/>
              </w:rPr>
              <w:t>Intermediate feature</w:t>
            </w:r>
          </w:p>
        </w:tc>
        <w:tc>
          <w:tcPr>
            <w:tcW w:w="1228"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5A5938B7" w14:textId="77777777" w:rsidTr="007B7916">
        <w:trPr>
          <w:trHeight w:val="664"/>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Pr="006D7B53" w:rsidRDefault="00064BAA" w:rsidP="00596336">
            <w:pPr>
              <w:jc w:val="center"/>
              <w:rPr>
                <w:rFonts w:ascii="Times New Roman" w:hAnsi="Times New Roman"/>
              </w:rPr>
            </w:pPr>
            <w:r w:rsidRPr="006D7B53">
              <w:rPr>
                <w:rFonts w:ascii="Times New Roman" w:hAnsi="Times New Roman"/>
              </w:rPr>
              <w:t>Case 3b</w:t>
            </w:r>
          </w:p>
        </w:tc>
        <w:tc>
          <w:tcPr>
            <w:tcW w:w="1363"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Pr="006D7B53" w:rsidRDefault="00064BAA">
            <w:pPr>
              <w:jc w:val="center"/>
              <w:rPr>
                <w:rFonts w:ascii="Times New Roman" w:hAnsi="Times New Roman"/>
              </w:rPr>
            </w:pPr>
            <w:r w:rsidRPr="006D7B53">
              <w:rPr>
                <w:rFonts w:ascii="Times New Roman" w:hAnsi="Times New Roman"/>
              </w:rPr>
              <w:t>LMF-side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Pr="006D7B53" w:rsidRDefault="00064BAA">
            <w:pPr>
              <w:jc w:val="center"/>
              <w:rPr>
                <w:rFonts w:ascii="Times New Roman" w:hAnsi="Times New Roman"/>
              </w:rPr>
            </w:pPr>
            <w:r w:rsidRPr="006D7B53">
              <w:rPr>
                <w:rFonts w:ascii="Times New Roman" w:hAnsi="Times New Roman"/>
              </w:rPr>
              <w:t>gNB</w:t>
            </w:r>
          </w:p>
          <w:p w14:paraId="1A3E2EA8" w14:textId="77777777" w:rsidR="00064BAA" w:rsidRPr="006D7B53" w:rsidRDefault="00064BAA">
            <w:pPr>
              <w:jc w:val="center"/>
              <w:rPr>
                <w:rFonts w:ascii="Times New Roman" w:hAnsi="Times New Roman"/>
              </w:rPr>
            </w:pPr>
            <w:r w:rsidRPr="006D7B53">
              <w:rPr>
                <w:rFonts w:ascii="Times New Roman" w:hAnsi="Times New Roman"/>
              </w:rPr>
              <w:t>(uplink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Pr="006D7B53" w:rsidRDefault="00064BAA">
            <w:pPr>
              <w:jc w:val="center"/>
              <w:rPr>
                <w:rFonts w:ascii="Times New Roman" w:hAnsi="Times New Roman"/>
              </w:rPr>
            </w:pPr>
            <w:r w:rsidRPr="006D7B53">
              <w:rPr>
                <w:rFonts w:ascii="Times New Roman" w:hAnsi="Times New Roman"/>
              </w:rPr>
              <w:t>LMF</w:t>
            </w:r>
          </w:p>
        </w:tc>
      </w:tr>
    </w:tbl>
    <w:p w14:paraId="58E0A4E7" w14:textId="77777777" w:rsidR="004915CE" w:rsidRPr="008834B9" w:rsidRDefault="004915CE" w:rsidP="008B5006"/>
    <w:p w14:paraId="127843E9" w14:textId="0B681BBE" w:rsidR="007B0229" w:rsidRPr="008834B9" w:rsidRDefault="007B0229" w:rsidP="007B0229">
      <w:pPr>
        <w:spacing w:before="240" w:after="160"/>
        <w:jc w:val="both"/>
        <w:rPr>
          <w:lang w:val="en-US"/>
        </w:rPr>
      </w:pPr>
      <w:r w:rsidRPr="008834B9">
        <w:rPr>
          <w:lang w:val="en-US"/>
        </w:rPr>
        <w:t>In RAN2#126 meeting, agreements about UE side model are reached as</w:t>
      </w:r>
    </w:p>
    <w:tbl>
      <w:tblPr>
        <w:tblStyle w:val="afff5"/>
        <w:tblW w:w="0" w:type="auto"/>
        <w:tblInd w:w="0" w:type="dxa"/>
        <w:tblLook w:val="04A0" w:firstRow="1" w:lastRow="0" w:firstColumn="1" w:lastColumn="0" w:noHBand="0" w:noVBand="1"/>
      </w:tblPr>
      <w:tblGrid>
        <w:gridCol w:w="9630"/>
      </w:tblGrid>
      <w:tr w:rsidR="007B0229" w:rsidRPr="008834B9" w14:paraId="23CF3842" w14:textId="77777777" w:rsidTr="00143C4C">
        <w:tc>
          <w:tcPr>
            <w:tcW w:w="9630" w:type="dxa"/>
          </w:tcPr>
          <w:p w14:paraId="2AD207DB" w14:textId="77777777" w:rsidR="007B0229" w:rsidRPr="006D7B53" w:rsidRDefault="007B0229" w:rsidP="00143C4C">
            <w:pPr>
              <w:spacing w:before="240" w:after="160"/>
              <w:rPr>
                <w:rFonts w:ascii="Times New Roman" w:hAnsi="Times New Roman"/>
                <w:b/>
                <w:bCs/>
                <w:lang w:val="en-US"/>
              </w:rPr>
            </w:pPr>
            <w:r w:rsidRPr="006D7B53">
              <w:rPr>
                <w:rFonts w:ascii="Times New Roman" w:hAnsi="Times New Roman"/>
                <w:b/>
                <w:bCs/>
                <w:lang w:val="en-US"/>
              </w:rPr>
              <w:t>Agreements</w:t>
            </w:r>
          </w:p>
          <w:p w14:paraId="5684179A" w14:textId="7D78104A" w:rsidR="007B0229" w:rsidRPr="006D7B53" w:rsidRDefault="007B0229" w:rsidP="00342F60">
            <w:pPr>
              <w:numPr>
                <w:ilvl w:val="0"/>
                <w:numId w:val="30"/>
              </w:numPr>
              <w:spacing w:before="240" w:after="160"/>
              <w:rPr>
                <w:rFonts w:ascii="Times New Roman" w:hAnsi="Times New Roman"/>
                <w:lang w:val="en-US"/>
              </w:rPr>
            </w:pPr>
            <w:r w:rsidRPr="006D7B53">
              <w:rPr>
                <w:rFonts w:ascii="Times New Roman" w:hAnsi="Times New Roman"/>
                <w:lang w:val="en-US"/>
              </w:rPr>
              <w:lastRenderedPageBreak/>
              <w:t>The LPP Capability Transfer procedures (</w:t>
            </w:r>
            <w:proofErr w:type="spellStart"/>
            <w:r w:rsidRPr="006D7B53">
              <w:rPr>
                <w:rFonts w:ascii="Times New Roman" w:hAnsi="Times New Roman"/>
                <w:lang w:val="en-US"/>
              </w:rPr>
              <w:t>RequestCapabilities</w:t>
            </w:r>
            <w:proofErr w:type="spellEnd"/>
            <w:r w:rsidRPr="006D7B53">
              <w:rPr>
                <w:rFonts w:ascii="Times New Roman" w:hAnsi="Times New Roman"/>
                <w:lang w:val="en-US"/>
              </w:rPr>
              <w:t>/</w:t>
            </w:r>
            <w:proofErr w:type="spellStart"/>
            <w:r w:rsidRPr="006D7B53">
              <w:rPr>
                <w:rFonts w:ascii="Times New Roman" w:hAnsi="Times New Roman"/>
                <w:lang w:val="en-US"/>
              </w:rPr>
              <w:t>ProvideCapabilities</w:t>
            </w:r>
            <w:proofErr w:type="spellEnd"/>
            <w:r w:rsidRPr="006D7B53">
              <w:rPr>
                <w:rFonts w:ascii="Times New Roman" w:hAnsi="Times New Roman"/>
                <w:lang w:val="en-US"/>
              </w:rPr>
              <w:t xml:space="preserve"> messages) are used to indicate supported AI/ML positioning capabilities.</w:t>
            </w:r>
            <w:r w:rsidR="00FE0452">
              <w:rPr>
                <w:rFonts w:ascii="Times New Roman" w:hAnsi="Times New Roman"/>
                <w:lang w:val="en-US"/>
              </w:rPr>
              <w:t xml:space="preserve"> </w:t>
            </w:r>
            <w:r w:rsidRPr="006D7B53">
              <w:rPr>
                <w:rFonts w:ascii="Times New Roman" w:hAnsi="Times New Roman"/>
                <w:lang w:val="en-US"/>
              </w:rPr>
              <w:t xml:space="preserve">FFS how to handle dynamic capabilities, depending on further RAN1 progress and understanding of the functionality.  </w:t>
            </w:r>
          </w:p>
          <w:p w14:paraId="248A4DE2" w14:textId="77777777" w:rsidR="007B0229" w:rsidRPr="006D7B53" w:rsidRDefault="007B0229" w:rsidP="00342F60">
            <w:pPr>
              <w:numPr>
                <w:ilvl w:val="0"/>
                <w:numId w:val="30"/>
              </w:numPr>
              <w:spacing w:before="240" w:after="160"/>
              <w:rPr>
                <w:rFonts w:ascii="Times New Roman" w:hAnsi="Times New Roman"/>
                <w:lang w:val="en-US"/>
              </w:rPr>
            </w:pPr>
            <w:r w:rsidRPr="006D7B53">
              <w:rPr>
                <w:rFonts w:ascii="Times New Roman" w:hAnsi="Times New Roman"/>
                <w:lang w:val="en-US"/>
              </w:rPr>
              <w:t>wait for RAN1 for associate ID discussion</w:t>
            </w:r>
          </w:p>
          <w:p w14:paraId="68DA8FE5" w14:textId="62B09D1C" w:rsidR="007B0229" w:rsidRPr="008834B9" w:rsidRDefault="007B0229" w:rsidP="00342F60">
            <w:pPr>
              <w:numPr>
                <w:ilvl w:val="0"/>
                <w:numId w:val="30"/>
              </w:numPr>
              <w:spacing w:before="240" w:after="160"/>
              <w:rPr>
                <w:lang w:val="en-US"/>
              </w:rPr>
            </w:pPr>
            <w:r w:rsidRPr="006D7B53">
              <w:rPr>
                <w:rFonts w:ascii="Times New Roman" w:hAnsi="Times New Roman"/>
              </w:rPr>
              <w:t>At least for Case 1, existing LPP procedures related to Location Information Transfer (</w:t>
            </w:r>
            <w:proofErr w:type="spellStart"/>
            <w:r w:rsidRPr="006D7B53">
              <w:rPr>
                <w:rFonts w:ascii="Times New Roman" w:hAnsi="Times New Roman"/>
              </w:rPr>
              <w:t>RequestLocationInformation</w:t>
            </w:r>
            <w:proofErr w:type="spellEnd"/>
            <w:r w:rsidRPr="006D7B53">
              <w:rPr>
                <w:rFonts w:ascii="Times New Roman" w:hAnsi="Times New Roman"/>
              </w:rPr>
              <w:t xml:space="preserve">/ </w:t>
            </w:r>
            <w:proofErr w:type="spellStart"/>
            <w:r w:rsidRPr="006D7B53">
              <w:rPr>
                <w:rFonts w:ascii="Times New Roman" w:hAnsi="Times New Roman"/>
              </w:rPr>
              <w:t>ProvideLocationInformation</w:t>
            </w:r>
            <w:proofErr w:type="spellEnd"/>
            <w:r w:rsidRPr="006D7B53">
              <w:rPr>
                <w:rFonts w:ascii="Times New Roman" w:hAnsi="Times New Roman"/>
              </w:rPr>
              <w:t xml:space="preserve"> messages) are used for </w:t>
            </w:r>
            <w:r w:rsidRPr="00FE0452">
              <w:rPr>
                <w:rFonts w:ascii="Times New Roman" w:hAnsi="Times New Roman"/>
              </w:rPr>
              <w:t>providing the results of the UE sided model inference operation</w:t>
            </w:r>
            <w:r w:rsidRPr="006D7B53">
              <w:rPr>
                <w:rFonts w:ascii="Times New Roman" w:hAnsi="Times New Roman"/>
              </w:rPr>
              <w:t>.</w:t>
            </w:r>
            <w:r w:rsidR="00FE0452">
              <w:rPr>
                <w:rFonts w:ascii="Times New Roman" w:hAnsi="Times New Roman"/>
              </w:rPr>
              <w:t xml:space="preserve"> </w:t>
            </w:r>
            <w:r w:rsidRPr="006D7B53">
              <w:rPr>
                <w:rFonts w:ascii="Times New Roman" w:hAnsi="Times New Roman"/>
              </w:rPr>
              <w:t xml:space="preserve">FFS further details on </w:t>
            </w:r>
            <w:proofErr w:type="spellStart"/>
            <w:r w:rsidRPr="006D7B53">
              <w:rPr>
                <w:rFonts w:ascii="Times New Roman" w:hAnsi="Times New Roman"/>
              </w:rPr>
              <w:t>signaling</w:t>
            </w:r>
            <w:proofErr w:type="spellEnd"/>
            <w:r w:rsidRPr="006D7B53">
              <w:rPr>
                <w:rFonts w:ascii="Times New Roman" w:hAnsi="Times New Roman"/>
              </w:rPr>
              <w:t xml:space="preserve"> enhancements</w:t>
            </w:r>
          </w:p>
        </w:tc>
      </w:tr>
    </w:tbl>
    <w:p w14:paraId="49CA385C" w14:textId="238A7704" w:rsidR="009F66D9" w:rsidRDefault="007B0229" w:rsidP="002B50CC">
      <w:pPr>
        <w:spacing w:before="240" w:after="0"/>
        <w:jc w:val="both"/>
        <w:rPr>
          <w:lang w:val="en-US"/>
        </w:rPr>
      </w:pPr>
      <w:r w:rsidRPr="008834B9">
        <w:rPr>
          <w:lang w:val="en-US"/>
        </w:rPr>
        <w:lastRenderedPageBreak/>
        <w:t xml:space="preserve">For case 1, RAN2 agreed to use the existing LPP procedures related to Location Information Transfer to provide the UE sided model inference results, which is the UE position, to the NW side. It means that </w:t>
      </w:r>
      <w:r w:rsidR="002B50CC" w:rsidRPr="008834B9">
        <w:rPr>
          <w:lang w:val="en-US"/>
        </w:rPr>
        <w:t>there is a potential interactive process between NW and UE. RAN4 could consider define a delay requirement from the start of UE measuring PRS, through the AI processing, to the end of UE report location to LMF. Since further signaling enhancements may needed in RAN2, more progress</w:t>
      </w:r>
      <w:r w:rsidR="00656EB3" w:rsidRPr="008834B9">
        <w:rPr>
          <w:lang w:val="en-US"/>
        </w:rPr>
        <w:t>es</w:t>
      </w:r>
      <w:r w:rsidR="002B50CC" w:rsidRPr="008834B9">
        <w:rPr>
          <w:lang w:val="en-US"/>
        </w:rPr>
        <w:t xml:space="preserve"> are also needed for defining delay requirement for case 1.</w:t>
      </w:r>
    </w:p>
    <w:p w14:paraId="545DD5EE" w14:textId="1288123F" w:rsidR="003D4E62" w:rsidRDefault="003D4E62" w:rsidP="003D4E62">
      <w:pPr>
        <w:spacing w:before="240" w:after="0"/>
        <w:jc w:val="both"/>
        <w:rPr>
          <w:lang w:val="en-US"/>
        </w:rPr>
      </w:pPr>
      <w:r>
        <w:rPr>
          <w:rFonts w:hint="eastAsia"/>
          <w:lang w:val="en-US"/>
        </w:rPr>
        <w:t>I</w:t>
      </w:r>
      <w:r>
        <w:rPr>
          <w:lang w:val="en-US"/>
        </w:rPr>
        <w:t>n RAN4#116 meeting, agreements of reporting delay requirement are reached.</w:t>
      </w:r>
      <w:r w:rsidR="005D0BBB">
        <w:rPr>
          <w:lang w:val="en-US"/>
        </w:rPr>
        <w:t xml:space="preserve"> </w:t>
      </w:r>
      <w:r w:rsidR="005D0BBB" w:rsidRPr="005D0BBB">
        <w:rPr>
          <w:lang w:val="en-US"/>
        </w:rPr>
        <w:t xml:space="preserve">No </w:t>
      </w:r>
      <w:proofErr w:type="gramStart"/>
      <w:r w:rsidR="005D0BBB" w:rsidRPr="005D0BBB">
        <w:rPr>
          <w:lang w:val="en-US"/>
        </w:rPr>
        <w:t>more new</w:t>
      </w:r>
      <w:proofErr w:type="gramEnd"/>
      <w:r w:rsidR="005D0BBB" w:rsidRPr="005D0BBB">
        <w:rPr>
          <w:lang w:val="en-US"/>
        </w:rPr>
        <w:t xml:space="preserve"> requirement </w:t>
      </w:r>
      <w:r w:rsidR="005D0BBB">
        <w:rPr>
          <w:lang w:val="en-US"/>
        </w:rPr>
        <w:t>would be</w:t>
      </w:r>
      <w:r w:rsidR="005D0BBB" w:rsidRPr="005D0BBB">
        <w:rPr>
          <w:lang w:val="en-US"/>
        </w:rPr>
        <w:t xml:space="preserve"> needed for case 1</w:t>
      </w:r>
    </w:p>
    <w:tbl>
      <w:tblPr>
        <w:tblStyle w:val="afff5"/>
        <w:tblW w:w="0" w:type="auto"/>
        <w:tblInd w:w="0" w:type="dxa"/>
        <w:tblLook w:val="04A0" w:firstRow="1" w:lastRow="0" w:firstColumn="1" w:lastColumn="0" w:noHBand="0" w:noVBand="1"/>
      </w:tblPr>
      <w:tblGrid>
        <w:gridCol w:w="9630"/>
      </w:tblGrid>
      <w:tr w:rsidR="003D4E62" w14:paraId="4E669CB4" w14:textId="77777777" w:rsidTr="004D0A73">
        <w:tc>
          <w:tcPr>
            <w:tcW w:w="9630" w:type="dxa"/>
          </w:tcPr>
          <w:p w14:paraId="2EE50033" w14:textId="77777777" w:rsidR="003D4E62" w:rsidRPr="003D4E62" w:rsidRDefault="003D4E62" w:rsidP="004D0A73">
            <w:pPr>
              <w:spacing w:before="240" w:after="0"/>
              <w:rPr>
                <w:rFonts w:ascii="Times New Roman" w:hAnsi="Times New Roman"/>
                <w:b/>
                <w:u w:val="single"/>
                <w:lang w:val="en-US"/>
              </w:rPr>
            </w:pPr>
            <w:r w:rsidRPr="003D4E62">
              <w:rPr>
                <w:rFonts w:ascii="Times New Roman" w:hAnsi="Times New Roman"/>
                <w:b/>
                <w:u w:val="single"/>
                <w:lang w:val="en-US"/>
              </w:rPr>
              <w:t>Issue 3-1: Reporting Delay Requirements for case 1</w:t>
            </w:r>
          </w:p>
          <w:p w14:paraId="22457E38" w14:textId="77777777" w:rsidR="003D4E62" w:rsidRPr="003D4E62" w:rsidRDefault="003D4E62" w:rsidP="004D0A73">
            <w:pPr>
              <w:spacing w:before="240" w:after="0"/>
              <w:rPr>
                <w:rFonts w:ascii="Times New Roman" w:hAnsi="Times New Roman"/>
                <w:lang w:val="en-US"/>
              </w:rPr>
            </w:pPr>
            <w:r w:rsidRPr="003D4E62">
              <w:rPr>
                <w:rFonts w:ascii="Times New Roman" w:hAnsi="Times New Roman"/>
                <w:lang w:val="en-US"/>
              </w:rPr>
              <w:t>Agreement:</w:t>
            </w:r>
          </w:p>
          <w:p w14:paraId="5F07EE14" w14:textId="77777777" w:rsidR="003D4E62" w:rsidRPr="003D4E62" w:rsidRDefault="003D4E62" w:rsidP="004D0A73">
            <w:pPr>
              <w:spacing w:before="240" w:after="0"/>
              <w:rPr>
                <w:rFonts w:ascii="Times New Roman" w:hAnsi="Times New Roman"/>
                <w:lang w:val="en-US"/>
              </w:rPr>
            </w:pPr>
            <w:r w:rsidRPr="003D4E62">
              <w:rPr>
                <w:rFonts w:ascii="Times New Roman" w:hAnsi="Times New Roman"/>
                <w:lang w:val="en-US"/>
              </w:rPr>
              <w:t>Take the framework of the existing reporting delay requirements</w:t>
            </w:r>
          </w:p>
          <w:p w14:paraId="4E4556E6" w14:textId="77777777" w:rsidR="003D4E62" w:rsidRPr="003D4E62" w:rsidRDefault="003D4E62" w:rsidP="004D0A73">
            <w:pPr>
              <w:spacing w:before="240" w:after="0"/>
              <w:rPr>
                <w:rFonts w:ascii="Times New Roman" w:hAnsi="Times New Roman"/>
                <w:lang w:val="en-US"/>
              </w:rPr>
            </w:pPr>
            <w:r w:rsidRPr="003D4E62">
              <w:rPr>
                <w:rFonts w:ascii="Times New Roman" w:hAnsi="Times New Roman"/>
                <w:lang w:val="en-US"/>
              </w:rPr>
              <w:t>-</w:t>
            </w:r>
            <w:r w:rsidRPr="003D4E62">
              <w:rPr>
                <w:rFonts w:ascii="Times New Roman" w:hAnsi="Times New Roman"/>
                <w:lang w:val="en-US"/>
              </w:rPr>
              <w:tab/>
              <w:t>Reporting delay includes measurement delay, inference delay and the time needed until the UE send the report</w:t>
            </w:r>
          </w:p>
          <w:p w14:paraId="55238308" w14:textId="77777777" w:rsidR="003D4E62" w:rsidRPr="003D4E62" w:rsidRDefault="003D4E62" w:rsidP="004D0A73">
            <w:pPr>
              <w:spacing w:before="240" w:after="0"/>
              <w:rPr>
                <w:lang w:val="en-US"/>
              </w:rPr>
            </w:pPr>
            <w:r w:rsidRPr="003D4E62">
              <w:rPr>
                <w:rFonts w:ascii="Times New Roman" w:hAnsi="Times New Roman"/>
                <w:lang w:val="en-US"/>
              </w:rPr>
              <w:t>-</w:t>
            </w:r>
            <w:r w:rsidRPr="003D4E62">
              <w:rPr>
                <w:rFonts w:ascii="Times New Roman" w:hAnsi="Times New Roman"/>
                <w:lang w:val="en-US"/>
              </w:rPr>
              <w:tab/>
              <w:t>Check until next meeting on the number of samples needed for the measurements</w:t>
            </w:r>
          </w:p>
        </w:tc>
      </w:tr>
    </w:tbl>
    <w:p w14:paraId="30A7DCBB" w14:textId="78C6AEE7" w:rsidR="00FD57E6" w:rsidRDefault="00FD57E6" w:rsidP="00FD57E6">
      <w:pPr>
        <w:spacing w:before="240" w:after="0"/>
        <w:jc w:val="both"/>
        <w:rPr>
          <w:lang w:val="en-US"/>
        </w:rPr>
      </w:pPr>
      <w:r w:rsidRPr="008834B9">
        <w:rPr>
          <w:lang w:val="en-US"/>
        </w:rPr>
        <w:t xml:space="preserve">For the UL positioning method case 3a and 3b, the model is deployed in gNB side and LMF side, respectively. RAN4 does not need to define any </w:t>
      </w:r>
      <w:r>
        <w:rPr>
          <w:lang w:val="en-US"/>
        </w:rPr>
        <w:t>new</w:t>
      </w:r>
      <w:r w:rsidRPr="008834B9">
        <w:rPr>
          <w:lang w:val="en-US"/>
        </w:rPr>
        <w:t xml:space="preserve"> requirement for such 2 cases.</w:t>
      </w:r>
      <w:r>
        <w:rPr>
          <w:lang w:val="en-US"/>
        </w:rPr>
        <w:t xml:space="preserve"> </w:t>
      </w:r>
      <w:r w:rsidRPr="005B6A86">
        <w:rPr>
          <w:lang w:val="en-US"/>
        </w:rPr>
        <w:t>Legacy requirement (if exists) can be reused.</w:t>
      </w:r>
    </w:p>
    <w:p w14:paraId="67C275EA" w14:textId="57C4B6DB" w:rsidR="00FD57E6" w:rsidRDefault="00FD57E6" w:rsidP="002B50CC">
      <w:pPr>
        <w:spacing w:before="240" w:after="0"/>
        <w:jc w:val="both"/>
        <w:rPr>
          <w:lang w:val="en-US"/>
        </w:rPr>
      </w:pPr>
      <w:r>
        <w:rPr>
          <w:rFonts w:hint="eastAsia"/>
          <w:lang w:val="en-US"/>
        </w:rPr>
        <w:t>I</w:t>
      </w:r>
      <w:r>
        <w:rPr>
          <w:lang w:val="en-US"/>
        </w:rPr>
        <w:t>n RAN4#122bis meeting, RAN4 has agreed not to define requirements for performance monitoring delay for both CSI prediction and positioning.</w:t>
      </w:r>
    </w:p>
    <w:tbl>
      <w:tblPr>
        <w:tblStyle w:val="afff5"/>
        <w:tblW w:w="0" w:type="auto"/>
        <w:tblInd w:w="0" w:type="dxa"/>
        <w:tblLook w:val="04A0" w:firstRow="1" w:lastRow="0" w:firstColumn="1" w:lastColumn="0" w:noHBand="0" w:noVBand="1"/>
      </w:tblPr>
      <w:tblGrid>
        <w:gridCol w:w="9630"/>
      </w:tblGrid>
      <w:tr w:rsidR="00FD57E6" w14:paraId="0684C71E" w14:textId="77777777" w:rsidTr="00FD57E6">
        <w:tc>
          <w:tcPr>
            <w:tcW w:w="9630" w:type="dxa"/>
          </w:tcPr>
          <w:p w14:paraId="2ED78325" w14:textId="6C14117C" w:rsidR="00FD57E6" w:rsidRPr="00FD57E6" w:rsidRDefault="00FD57E6" w:rsidP="00FD57E6">
            <w:pPr>
              <w:rPr>
                <w:rFonts w:ascii="Times New Roman" w:eastAsia="Yu Mincho" w:hAnsi="Times New Roman"/>
                <w:b/>
                <w:u w:val="single"/>
                <w:lang w:eastAsia="ja-JP"/>
              </w:rPr>
            </w:pPr>
            <w:r w:rsidRPr="00FD57E6">
              <w:rPr>
                <w:rFonts w:ascii="Times New Roman" w:hAnsi="Times New Roman"/>
                <w:b/>
                <w:u w:val="single"/>
                <w:lang w:eastAsia="ko-KR"/>
              </w:rPr>
              <w:t xml:space="preserve">Issue </w:t>
            </w:r>
            <w:r w:rsidRPr="00FD57E6">
              <w:rPr>
                <w:rFonts w:ascii="Times New Roman" w:eastAsia="Yu Mincho" w:hAnsi="Times New Roman"/>
                <w:b/>
                <w:u w:val="single"/>
                <w:lang w:eastAsia="ja-JP"/>
              </w:rPr>
              <w:t>1</w:t>
            </w:r>
            <w:r w:rsidRPr="00FD57E6">
              <w:rPr>
                <w:rFonts w:ascii="Times New Roman" w:hAnsi="Times New Roman"/>
                <w:b/>
                <w:u w:val="single"/>
                <w:lang w:eastAsia="ko-KR"/>
              </w:rPr>
              <w:t xml:space="preserve">-1: </w:t>
            </w:r>
            <w:r w:rsidRPr="00FD57E6">
              <w:rPr>
                <w:rFonts w:ascii="Times New Roman" w:eastAsia="Yu Mincho" w:hAnsi="Times New Roman"/>
                <w:b/>
                <w:u w:val="single"/>
                <w:lang w:eastAsia="ja-JP"/>
              </w:rPr>
              <w:t>Requirements for performance monitoring</w:t>
            </w:r>
          </w:p>
          <w:p w14:paraId="1CCEF397" w14:textId="77777777" w:rsidR="00FD57E6" w:rsidRPr="00FD57E6" w:rsidRDefault="00FD57E6" w:rsidP="00FD57E6">
            <w:pPr>
              <w:spacing w:after="120"/>
              <w:rPr>
                <w:rFonts w:ascii="Times New Roman" w:eastAsia="Yu Mincho" w:hAnsi="Times New Roman"/>
                <w:lang w:eastAsia="ja-JP"/>
              </w:rPr>
            </w:pPr>
            <w:r w:rsidRPr="00FD57E6">
              <w:rPr>
                <w:rFonts w:ascii="Times New Roman" w:eastAsia="Yu Mincho" w:hAnsi="Times New Roman"/>
                <w:lang w:eastAsia="ja-JP"/>
              </w:rPr>
              <w:t>Agreement:</w:t>
            </w:r>
          </w:p>
          <w:p w14:paraId="607B3682" w14:textId="77777777" w:rsidR="00FD57E6" w:rsidRDefault="00FD57E6" w:rsidP="00FD57E6">
            <w:pPr>
              <w:spacing w:after="120"/>
              <w:rPr>
                <w:rFonts w:ascii="Times New Roman" w:eastAsia="Yu Mincho" w:hAnsi="Times New Roman"/>
                <w:lang w:eastAsia="ja-JP"/>
              </w:rPr>
            </w:pPr>
            <w:r w:rsidRPr="00FD57E6">
              <w:rPr>
                <w:rFonts w:ascii="Times New Roman" w:eastAsia="Yu Mincho" w:hAnsi="Times New Roman"/>
                <w:lang w:eastAsia="ja-JP"/>
              </w:rPr>
              <w:t>No performance monitoring delay requirements are specified in RAN4 for CSI prediction.</w:t>
            </w:r>
          </w:p>
          <w:p w14:paraId="4615AD2E" w14:textId="77777777" w:rsidR="00FD57E6" w:rsidRDefault="00FD57E6" w:rsidP="00FD57E6">
            <w:pPr>
              <w:spacing w:after="120"/>
              <w:rPr>
                <w:rFonts w:eastAsia="Yu Mincho"/>
                <w:lang w:eastAsia="ja-JP"/>
              </w:rPr>
            </w:pPr>
          </w:p>
          <w:p w14:paraId="378CF4FF" w14:textId="77777777" w:rsidR="00FD57E6" w:rsidRPr="00FD57E6" w:rsidRDefault="00FD57E6" w:rsidP="00FD57E6">
            <w:pPr>
              <w:rPr>
                <w:rFonts w:ascii="Times New Roman" w:eastAsia="Yu Mincho" w:hAnsi="Times New Roman"/>
                <w:b/>
                <w:u w:val="single"/>
                <w:lang w:eastAsia="ja-JP"/>
              </w:rPr>
            </w:pPr>
            <w:r w:rsidRPr="00FD57E6">
              <w:rPr>
                <w:rFonts w:ascii="Times New Roman" w:hAnsi="Times New Roman"/>
                <w:b/>
                <w:u w:val="single"/>
                <w:lang w:eastAsia="ko-KR"/>
              </w:rPr>
              <w:t>Issue 2-</w:t>
            </w:r>
            <w:r w:rsidRPr="00FD57E6">
              <w:rPr>
                <w:rFonts w:ascii="Times New Roman" w:eastAsia="Yu Mincho" w:hAnsi="Times New Roman"/>
                <w:b/>
                <w:u w:val="single"/>
                <w:lang w:eastAsia="ja-JP"/>
              </w:rPr>
              <w:t>3</w:t>
            </w:r>
            <w:r w:rsidRPr="00FD57E6">
              <w:rPr>
                <w:rFonts w:ascii="Times New Roman" w:hAnsi="Times New Roman"/>
                <w:b/>
                <w:u w:val="single"/>
                <w:lang w:eastAsia="ko-KR"/>
              </w:rPr>
              <w:t xml:space="preserve">: </w:t>
            </w:r>
            <w:r w:rsidRPr="00FD57E6">
              <w:rPr>
                <w:rFonts w:ascii="Times New Roman" w:eastAsia="Yu Mincho" w:hAnsi="Times New Roman"/>
                <w:b/>
                <w:u w:val="single"/>
                <w:lang w:eastAsia="ja-JP"/>
              </w:rPr>
              <w:t>Reporting delay requirements for monitoring</w:t>
            </w:r>
          </w:p>
          <w:p w14:paraId="359F9BE6" w14:textId="77777777" w:rsidR="00FD57E6" w:rsidRPr="00FD57E6" w:rsidRDefault="00FD57E6" w:rsidP="00FD57E6">
            <w:pPr>
              <w:rPr>
                <w:rFonts w:ascii="Times New Roman" w:eastAsia="Yu Mincho" w:hAnsi="Times New Roman"/>
                <w:iCs/>
                <w:lang w:eastAsia="ja-JP"/>
              </w:rPr>
            </w:pPr>
            <w:r w:rsidRPr="00FD57E6">
              <w:rPr>
                <w:rFonts w:ascii="Times New Roman" w:eastAsia="Yu Mincho" w:hAnsi="Times New Roman"/>
                <w:iCs/>
                <w:lang w:eastAsia="ja-JP"/>
              </w:rPr>
              <w:t>Agreement:</w:t>
            </w:r>
          </w:p>
          <w:p w14:paraId="2A9A8FA0" w14:textId="73DA957F" w:rsidR="00FD57E6" w:rsidRPr="00FD57E6" w:rsidRDefault="00FD57E6" w:rsidP="00FD57E6">
            <w:pPr>
              <w:rPr>
                <w:rFonts w:ascii="Times New Roman" w:eastAsia="Yu Mincho" w:hAnsi="Times New Roman"/>
                <w:iCs/>
                <w:lang w:eastAsia="ja-JP"/>
              </w:rPr>
            </w:pPr>
            <w:r w:rsidRPr="00FD57E6">
              <w:rPr>
                <w:rFonts w:ascii="Times New Roman" w:eastAsia="Yu Mincho" w:hAnsi="Times New Roman"/>
                <w:iCs/>
                <w:lang w:eastAsia="ja-JP"/>
              </w:rPr>
              <w:t xml:space="preserve">Do not define any explicit requirements for reporting delay of RS-PAI performance monitoring metric. </w:t>
            </w:r>
          </w:p>
        </w:tc>
      </w:tr>
    </w:tbl>
    <w:p w14:paraId="5B2E630C" w14:textId="77777777" w:rsidR="00FD57E6" w:rsidRPr="003D4E62" w:rsidRDefault="00FD57E6" w:rsidP="00FD57E6">
      <w:pPr>
        <w:spacing w:before="240" w:after="0"/>
        <w:jc w:val="both"/>
        <w:rPr>
          <w:lang w:val="en-US"/>
        </w:rPr>
      </w:pPr>
      <w:r>
        <w:rPr>
          <w:rFonts w:hint="eastAsia"/>
          <w:lang w:val="en-US"/>
        </w:rPr>
        <w:t>T</w:t>
      </w:r>
      <w:r>
        <w:rPr>
          <w:lang w:val="en-US"/>
        </w:rPr>
        <w:t>hus, we have the following proposal.</w:t>
      </w:r>
    </w:p>
    <w:p w14:paraId="33440513" w14:textId="71D6D462" w:rsidR="00FD57E6" w:rsidRPr="00FD57E6" w:rsidRDefault="00FD57E6" w:rsidP="00531675">
      <w:pPr>
        <w:spacing w:before="240" w:after="0"/>
        <w:jc w:val="both"/>
        <w:rPr>
          <w:b/>
          <w:lang w:val="en-US"/>
        </w:rPr>
      </w:pPr>
      <w:r w:rsidRPr="00D72937">
        <w:rPr>
          <w:b/>
          <w:lang w:val="en-US"/>
        </w:rPr>
        <w:t xml:space="preserve">Proposal 1: </w:t>
      </w:r>
      <w:r w:rsidRPr="00FD57E6">
        <w:rPr>
          <w:b/>
          <w:lang w:val="en-US"/>
        </w:rPr>
        <w:t xml:space="preserve">No performance monitoring delay requirements are specified in RAN4 for </w:t>
      </w:r>
      <w:r>
        <w:rPr>
          <w:b/>
          <w:lang w:val="en-US"/>
        </w:rPr>
        <w:t>AI/ML based positioning</w:t>
      </w:r>
      <w:r w:rsidRPr="00FD57E6">
        <w:rPr>
          <w:b/>
          <w:lang w:val="en-US"/>
        </w:rPr>
        <w:t>.</w:t>
      </w:r>
    </w:p>
    <w:p w14:paraId="4E32C0B0" w14:textId="77777777" w:rsidR="00FD57E6" w:rsidRPr="00486FF4" w:rsidRDefault="00FD57E6" w:rsidP="00531675">
      <w:pPr>
        <w:spacing w:before="240" w:after="0"/>
        <w:jc w:val="both"/>
        <w:rPr>
          <w:b/>
          <w:lang w:val="en-US"/>
        </w:rPr>
      </w:pPr>
    </w:p>
    <w:bookmarkEnd w:id="6"/>
    <w:p w14:paraId="2AB5F174"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lastRenderedPageBreak/>
        <w:t>Summary</w:t>
      </w:r>
    </w:p>
    <w:p w14:paraId="1BA65674" w14:textId="25A858B6" w:rsidR="000A45CF" w:rsidRPr="008834B9" w:rsidRDefault="00902A6E" w:rsidP="00FD3FC3">
      <w:pPr>
        <w:jc w:val="both"/>
      </w:pPr>
      <w:r w:rsidRPr="008834B9">
        <w:t xml:space="preserve">In this contribution, </w:t>
      </w:r>
      <w:r w:rsidR="00514339" w:rsidRPr="008834B9">
        <w:t xml:space="preserve">we provided our </w:t>
      </w:r>
      <w:r w:rsidR="00355C33" w:rsidRPr="008834B9">
        <w:t xml:space="preserve">views on </w:t>
      </w:r>
      <w:r w:rsidR="009125E8" w:rsidRPr="008834B9">
        <w:t>AI/ML</w:t>
      </w:r>
      <w:r w:rsidR="0001051E" w:rsidRPr="008834B9">
        <w:t xml:space="preserve"> based positioning</w:t>
      </w:r>
      <w:r w:rsidR="00355C33" w:rsidRPr="008834B9">
        <w:t>.</w:t>
      </w:r>
      <w:r w:rsidR="000A45CF" w:rsidRPr="008834B9">
        <w:t xml:space="preserve"> Based </w:t>
      </w:r>
      <w:r w:rsidR="003A33E2" w:rsidRPr="008834B9">
        <w:t xml:space="preserve">on </w:t>
      </w:r>
      <w:r w:rsidR="000A45CF" w:rsidRPr="008834B9">
        <w:t xml:space="preserve">above analysis, following </w:t>
      </w:r>
      <w:r w:rsidR="006A02BB" w:rsidRPr="008834B9">
        <w:t xml:space="preserve">observations and </w:t>
      </w:r>
      <w:r w:rsidR="000A45CF" w:rsidRPr="008834B9">
        <w:t>proposals are present.</w:t>
      </w:r>
    </w:p>
    <w:p w14:paraId="003C2F72" w14:textId="798770B2" w:rsidR="00E6458B" w:rsidRDefault="000B03EC" w:rsidP="00FD57E6">
      <w:pPr>
        <w:spacing w:before="240" w:after="0"/>
        <w:jc w:val="both"/>
        <w:rPr>
          <w:b/>
          <w:lang w:val="en-US"/>
        </w:rPr>
      </w:pPr>
      <w:r w:rsidRPr="00D72937">
        <w:rPr>
          <w:b/>
          <w:lang w:val="en-US"/>
        </w:rPr>
        <w:t xml:space="preserve">Proposal 1: </w:t>
      </w:r>
      <w:r w:rsidR="00FD57E6" w:rsidRPr="00FD57E6">
        <w:rPr>
          <w:b/>
          <w:lang w:val="en-US"/>
        </w:rPr>
        <w:t xml:space="preserve">No performance monitoring delay requirements are specified in RAN4 for </w:t>
      </w:r>
      <w:r w:rsidR="00FD57E6">
        <w:rPr>
          <w:b/>
          <w:lang w:val="en-US"/>
        </w:rPr>
        <w:t>AI/ML based positioning</w:t>
      </w:r>
      <w:r w:rsidR="00FD57E6" w:rsidRPr="00FD57E6">
        <w:rPr>
          <w:b/>
          <w:lang w:val="en-US"/>
        </w:rPr>
        <w:t>.</w:t>
      </w:r>
    </w:p>
    <w:p w14:paraId="33039A52" w14:textId="77777777" w:rsidR="000B03EC" w:rsidRPr="00143C4C" w:rsidRDefault="000B03EC" w:rsidP="00FD3FC3">
      <w:pPr>
        <w:jc w:val="both"/>
      </w:pPr>
    </w:p>
    <w:p w14:paraId="55F31B97" w14:textId="430AAD45"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References</w:t>
      </w:r>
      <w:bookmarkStart w:id="7" w:name="_Hlk4777878"/>
    </w:p>
    <w:bookmarkEnd w:id="7"/>
    <w:p w14:paraId="706A3C21" w14:textId="73C55253" w:rsidR="005826DB" w:rsidRPr="00FF4791" w:rsidRDefault="006A02BB" w:rsidP="00FF4791">
      <w:pPr>
        <w:pStyle w:val="Reference"/>
        <w:numPr>
          <w:ilvl w:val="0"/>
          <w:numId w:val="24"/>
        </w:numPr>
        <w:suppressAutoHyphens w:val="0"/>
        <w:spacing w:before="120" w:line="280" w:lineRule="atLeast"/>
        <w:jc w:val="both"/>
        <w:rPr>
          <w:bCs/>
          <w:kern w:val="2"/>
          <w:szCs w:val="18"/>
        </w:rPr>
      </w:pPr>
      <w:r w:rsidRPr="008834B9">
        <w:rPr>
          <w:bCs/>
          <w:kern w:val="2"/>
          <w:szCs w:val="18"/>
        </w:rPr>
        <w:t>TR</w:t>
      </w:r>
      <w:r w:rsidR="003D1F42" w:rsidRPr="008834B9">
        <w:rPr>
          <w:bCs/>
          <w:kern w:val="2"/>
          <w:szCs w:val="18"/>
        </w:rPr>
        <w:t xml:space="preserve"> 38.84</w:t>
      </w:r>
      <w:r w:rsidR="007623B3">
        <w:rPr>
          <w:bCs/>
          <w:kern w:val="2"/>
          <w:szCs w:val="18"/>
        </w:rPr>
        <w:t>3</w:t>
      </w:r>
      <w:r w:rsidR="00A969C2">
        <w:rPr>
          <w:bCs/>
          <w:kern w:val="2"/>
          <w:szCs w:val="18"/>
        </w:rPr>
        <w:t>,</w:t>
      </w:r>
      <w:r w:rsidR="003D1F42" w:rsidRPr="008834B9">
        <w:rPr>
          <w:bCs/>
          <w:kern w:val="2"/>
          <w:szCs w:val="18"/>
        </w:rPr>
        <w:t xml:space="preserve"> Study on Artificial Intelligence (AI)/Machine Learning (ML) for NR air interface (Release 18)</w:t>
      </w:r>
      <w:r w:rsidR="00FF4791">
        <w:rPr>
          <w:rFonts w:eastAsiaTheme="minorEastAsia" w:hint="eastAsia"/>
          <w:bCs/>
          <w:kern w:val="2"/>
          <w:szCs w:val="18"/>
        </w:rPr>
        <w:t>.</w:t>
      </w:r>
    </w:p>
    <w:sectPr w:rsidR="005826DB" w:rsidRPr="00FF4791" w:rsidSect="00CD6D17">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D9EF" w16cex:dateUtc="2025-08-15T08:08:00Z"/>
  <w16cex:commentExtensible w16cex:durableId="2C49D945" w16cex:dateUtc="2025-08-15T08:05:00Z"/>
  <w16cex:commentExtensible w16cex:durableId="2C49DA64" w16cex:dateUtc="2025-08-15T08:10:00Z"/>
  <w16cex:commentExtensible w16cex:durableId="2C49DA7F" w16cex:dateUtc="2025-08-15T08: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559AA" w14:textId="77777777" w:rsidR="005E14D9" w:rsidRDefault="005E14D9">
      <w:pPr>
        <w:spacing w:after="0"/>
      </w:pPr>
      <w:r>
        <w:separator/>
      </w:r>
    </w:p>
  </w:endnote>
  <w:endnote w:type="continuationSeparator" w:id="0">
    <w:p w14:paraId="0D48FA02" w14:textId="77777777" w:rsidR="005E14D9" w:rsidRDefault="005E14D9">
      <w:pPr>
        <w:spacing w:after="0"/>
      </w:pPr>
      <w:r>
        <w:continuationSeparator/>
      </w:r>
    </w:p>
  </w:endnote>
  <w:endnote w:type="continuationNotice" w:id="1">
    <w:p w14:paraId="34EAA130" w14:textId="77777777" w:rsidR="005E14D9" w:rsidRDefault="005E1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805E0" w14:textId="77777777" w:rsidR="005E14D9" w:rsidRDefault="005E14D9">
      <w:pPr>
        <w:spacing w:after="0"/>
      </w:pPr>
      <w:r>
        <w:separator/>
      </w:r>
    </w:p>
  </w:footnote>
  <w:footnote w:type="continuationSeparator" w:id="0">
    <w:p w14:paraId="42F4829F" w14:textId="77777777" w:rsidR="005E14D9" w:rsidRDefault="005E14D9">
      <w:pPr>
        <w:spacing w:after="0"/>
      </w:pPr>
      <w:r>
        <w:continuationSeparator/>
      </w:r>
    </w:p>
  </w:footnote>
  <w:footnote w:type="continuationNotice" w:id="1">
    <w:p w14:paraId="7AE28A17" w14:textId="77777777" w:rsidR="005E14D9" w:rsidRDefault="005E14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4"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B0C279F"/>
    <w:multiLevelType w:val="hybridMultilevel"/>
    <w:tmpl w:val="8598B26C"/>
    <w:lvl w:ilvl="0" w:tplc="B2062792">
      <w:numFmt w:val="bullet"/>
      <w:lvlText w:val="-"/>
      <w:lvlJc w:val="left"/>
      <w:pPr>
        <w:ind w:left="1130" w:hanging="42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B37A4E"/>
    <w:multiLevelType w:val="hybridMultilevel"/>
    <w:tmpl w:val="A344DA12"/>
    <w:lvl w:ilvl="0" w:tplc="B2062792">
      <w:numFmt w:val="bullet"/>
      <w:lvlText w:val="-"/>
      <w:lvlJc w:val="left"/>
      <w:pPr>
        <w:ind w:left="2796" w:hanging="420"/>
      </w:pPr>
      <w:rPr>
        <w:rFonts w:ascii="Times New Roman" w:eastAsia="宋体"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40"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4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8"/>
  </w:num>
  <w:num w:numId="22">
    <w:abstractNumId w:val="30"/>
  </w:num>
  <w:num w:numId="23">
    <w:abstractNumId w:val="37"/>
  </w:num>
  <w:num w:numId="24">
    <w:abstractNumId w:val="42"/>
  </w:num>
  <w:num w:numId="25">
    <w:abstractNumId w:val="23"/>
  </w:num>
  <w:num w:numId="26">
    <w:abstractNumId w:val="29"/>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4"/>
  </w:num>
  <w:num w:numId="30">
    <w:abstractNumId w:val="32"/>
  </w:num>
  <w:num w:numId="31">
    <w:abstractNumId w:val="34"/>
  </w:num>
  <w:num w:numId="32">
    <w:abstractNumId w:val="41"/>
  </w:num>
  <w:num w:numId="33">
    <w:abstractNumId w:val="22"/>
  </w:num>
  <w:num w:numId="34">
    <w:abstractNumId w:val="33"/>
  </w:num>
  <w:num w:numId="35">
    <w:abstractNumId w:val="35"/>
  </w:num>
  <w:num w:numId="36">
    <w:abstractNumId w:val="40"/>
  </w:num>
  <w:num w:numId="37">
    <w:abstractNumId w:val="25"/>
  </w:num>
  <w:num w:numId="38">
    <w:abstractNumId w:val="31"/>
  </w:num>
  <w:num w:numId="39">
    <w:abstractNumId w:val="39"/>
  </w:num>
  <w:num w:numId="40">
    <w:abstractNumId w:val="36"/>
  </w:num>
  <w:num w:numId="41">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ABB"/>
    <w:rsid w:val="00007F5B"/>
    <w:rsid w:val="000102D7"/>
    <w:rsid w:val="0001051E"/>
    <w:rsid w:val="00011C99"/>
    <w:rsid w:val="00012639"/>
    <w:rsid w:val="0001319B"/>
    <w:rsid w:val="0001356D"/>
    <w:rsid w:val="000136C7"/>
    <w:rsid w:val="00013E73"/>
    <w:rsid w:val="00013FAE"/>
    <w:rsid w:val="00014662"/>
    <w:rsid w:val="000146BD"/>
    <w:rsid w:val="00014CC0"/>
    <w:rsid w:val="000156AB"/>
    <w:rsid w:val="00016568"/>
    <w:rsid w:val="00016EDA"/>
    <w:rsid w:val="00016EF5"/>
    <w:rsid w:val="00017996"/>
    <w:rsid w:val="00017E8B"/>
    <w:rsid w:val="000206F6"/>
    <w:rsid w:val="00020809"/>
    <w:rsid w:val="000213EC"/>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1585"/>
    <w:rsid w:val="000323A0"/>
    <w:rsid w:val="0003334B"/>
    <w:rsid w:val="0003411D"/>
    <w:rsid w:val="00034CD1"/>
    <w:rsid w:val="00034F82"/>
    <w:rsid w:val="00035429"/>
    <w:rsid w:val="00035EEC"/>
    <w:rsid w:val="00037527"/>
    <w:rsid w:val="00037839"/>
    <w:rsid w:val="00040D2D"/>
    <w:rsid w:val="0004158C"/>
    <w:rsid w:val="00041873"/>
    <w:rsid w:val="00041A13"/>
    <w:rsid w:val="00042216"/>
    <w:rsid w:val="00042C3F"/>
    <w:rsid w:val="00042E03"/>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5EE"/>
    <w:rsid w:val="00062C8D"/>
    <w:rsid w:val="00062EAC"/>
    <w:rsid w:val="0006364D"/>
    <w:rsid w:val="00063F7C"/>
    <w:rsid w:val="0006461E"/>
    <w:rsid w:val="00064BAA"/>
    <w:rsid w:val="00064EA4"/>
    <w:rsid w:val="000650D0"/>
    <w:rsid w:val="000664C2"/>
    <w:rsid w:val="00066F42"/>
    <w:rsid w:val="0007009F"/>
    <w:rsid w:val="00071E1B"/>
    <w:rsid w:val="0007356C"/>
    <w:rsid w:val="000737BF"/>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0ED9"/>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977B3"/>
    <w:rsid w:val="000A004F"/>
    <w:rsid w:val="000A127B"/>
    <w:rsid w:val="000A1B10"/>
    <w:rsid w:val="000A2C1E"/>
    <w:rsid w:val="000A3EF4"/>
    <w:rsid w:val="000A4312"/>
    <w:rsid w:val="000A45CF"/>
    <w:rsid w:val="000A4B6B"/>
    <w:rsid w:val="000A4C8D"/>
    <w:rsid w:val="000A5BA2"/>
    <w:rsid w:val="000A6952"/>
    <w:rsid w:val="000A6990"/>
    <w:rsid w:val="000A6E93"/>
    <w:rsid w:val="000A779F"/>
    <w:rsid w:val="000B03EC"/>
    <w:rsid w:val="000B099C"/>
    <w:rsid w:val="000B2072"/>
    <w:rsid w:val="000B21E4"/>
    <w:rsid w:val="000B26A4"/>
    <w:rsid w:val="000B27F3"/>
    <w:rsid w:val="000B390C"/>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5D73"/>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3C4C"/>
    <w:rsid w:val="001448E5"/>
    <w:rsid w:val="001456D9"/>
    <w:rsid w:val="00145A4F"/>
    <w:rsid w:val="00145AC0"/>
    <w:rsid w:val="00146807"/>
    <w:rsid w:val="00146D28"/>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3F58"/>
    <w:rsid w:val="00174F7C"/>
    <w:rsid w:val="0017517C"/>
    <w:rsid w:val="0017530F"/>
    <w:rsid w:val="00175371"/>
    <w:rsid w:val="00175EDF"/>
    <w:rsid w:val="00176193"/>
    <w:rsid w:val="00176AC9"/>
    <w:rsid w:val="00182387"/>
    <w:rsid w:val="001837A2"/>
    <w:rsid w:val="00183CFD"/>
    <w:rsid w:val="001844A0"/>
    <w:rsid w:val="00184D75"/>
    <w:rsid w:val="00186EA0"/>
    <w:rsid w:val="00187A15"/>
    <w:rsid w:val="00190211"/>
    <w:rsid w:val="0019038B"/>
    <w:rsid w:val="001914DA"/>
    <w:rsid w:val="0019152D"/>
    <w:rsid w:val="00191669"/>
    <w:rsid w:val="001917F1"/>
    <w:rsid w:val="00191C1A"/>
    <w:rsid w:val="00191CD4"/>
    <w:rsid w:val="00192380"/>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337"/>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2772"/>
    <w:rsid w:val="001F342F"/>
    <w:rsid w:val="001F5D58"/>
    <w:rsid w:val="001F7669"/>
    <w:rsid w:val="001F77F4"/>
    <w:rsid w:val="001F790C"/>
    <w:rsid w:val="001F7B69"/>
    <w:rsid w:val="002008C7"/>
    <w:rsid w:val="00200BC1"/>
    <w:rsid w:val="00201B40"/>
    <w:rsid w:val="00202772"/>
    <w:rsid w:val="002038BE"/>
    <w:rsid w:val="00203CDB"/>
    <w:rsid w:val="00203D2C"/>
    <w:rsid w:val="00203EDD"/>
    <w:rsid w:val="00204F41"/>
    <w:rsid w:val="0020558E"/>
    <w:rsid w:val="00206A4C"/>
    <w:rsid w:val="0020765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96A"/>
    <w:rsid w:val="00223A3B"/>
    <w:rsid w:val="00223B29"/>
    <w:rsid w:val="00223C89"/>
    <w:rsid w:val="0022411B"/>
    <w:rsid w:val="00224B1A"/>
    <w:rsid w:val="00224CD9"/>
    <w:rsid w:val="00225450"/>
    <w:rsid w:val="002255E9"/>
    <w:rsid w:val="00225B34"/>
    <w:rsid w:val="00227099"/>
    <w:rsid w:val="002276D4"/>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0CC"/>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2EAB"/>
    <w:rsid w:val="002D3A01"/>
    <w:rsid w:val="002D4BB3"/>
    <w:rsid w:val="002D4E2F"/>
    <w:rsid w:val="002D4E3F"/>
    <w:rsid w:val="002D515D"/>
    <w:rsid w:val="002D53BF"/>
    <w:rsid w:val="002D5F5E"/>
    <w:rsid w:val="002D6371"/>
    <w:rsid w:val="002D78CB"/>
    <w:rsid w:val="002E0746"/>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27C6F"/>
    <w:rsid w:val="00330AB5"/>
    <w:rsid w:val="00331377"/>
    <w:rsid w:val="0033156B"/>
    <w:rsid w:val="0033389E"/>
    <w:rsid w:val="00333CB7"/>
    <w:rsid w:val="003377C7"/>
    <w:rsid w:val="00337E0A"/>
    <w:rsid w:val="00340154"/>
    <w:rsid w:val="00341965"/>
    <w:rsid w:val="00342103"/>
    <w:rsid w:val="00342127"/>
    <w:rsid w:val="00342F60"/>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3FE5"/>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5CB0"/>
    <w:rsid w:val="00396E88"/>
    <w:rsid w:val="003970F6"/>
    <w:rsid w:val="003A034F"/>
    <w:rsid w:val="003A0A4D"/>
    <w:rsid w:val="003A1316"/>
    <w:rsid w:val="003A16D2"/>
    <w:rsid w:val="003A1856"/>
    <w:rsid w:val="003A33E2"/>
    <w:rsid w:val="003A36D8"/>
    <w:rsid w:val="003A3D43"/>
    <w:rsid w:val="003A4F0A"/>
    <w:rsid w:val="003A4F79"/>
    <w:rsid w:val="003A4F90"/>
    <w:rsid w:val="003A509A"/>
    <w:rsid w:val="003A579E"/>
    <w:rsid w:val="003A626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E62"/>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4FE"/>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3858"/>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1C9D"/>
    <w:rsid w:val="00472C96"/>
    <w:rsid w:val="00473666"/>
    <w:rsid w:val="0047370B"/>
    <w:rsid w:val="0047373C"/>
    <w:rsid w:val="00473C7F"/>
    <w:rsid w:val="00474D7D"/>
    <w:rsid w:val="00475016"/>
    <w:rsid w:val="004755E4"/>
    <w:rsid w:val="0047596F"/>
    <w:rsid w:val="00475AC9"/>
    <w:rsid w:val="00476730"/>
    <w:rsid w:val="00477D8C"/>
    <w:rsid w:val="004801D0"/>
    <w:rsid w:val="004803B6"/>
    <w:rsid w:val="00481B75"/>
    <w:rsid w:val="00481F04"/>
    <w:rsid w:val="0048223C"/>
    <w:rsid w:val="004829FC"/>
    <w:rsid w:val="00482B39"/>
    <w:rsid w:val="00482D55"/>
    <w:rsid w:val="00482DD6"/>
    <w:rsid w:val="004837EA"/>
    <w:rsid w:val="00484C15"/>
    <w:rsid w:val="00486B82"/>
    <w:rsid w:val="00486FF4"/>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96D"/>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32C9"/>
    <w:rsid w:val="004D4185"/>
    <w:rsid w:val="004D49F2"/>
    <w:rsid w:val="004D4F7B"/>
    <w:rsid w:val="004D5320"/>
    <w:rsid w:val="004D53A2"/>
    <w:rsid w:val="004D56D6"/>
    <w:rsid w:val="004D5A1D"/>
    <w:rsid w:val="004D5B07"/>
    <w:rsid w:val="004D5E0C"/>
    <w:rsid w:val="004D6491"/>
    <w:rsid w:val="004D7009"/>
    <w:rsid w:val="004E235E"/>
    <w:rsid w:val="004E2FC6"/>
    <w:rsid w:val="004E42EF"/>
    <w:rsid w:val="004E52C5"/>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1C2B"/>
    <w:rsid w:val="00502AC7"/>
    <w:rsid w:val="0050412A"/>
    <w:rsid w:val="00504226"/>
    <w:rsid w:val="00504B7E"/>
    <w:rsid w:val="005059E8"/>
    <w:rsid w:val="00505B65"/>
    <w:rsid w:val="00507227"/>
    <w:rsid w:val="00507DDA"/>
    <w:rsid w:val="00511790"/>
    <w:rsid w:val="005121FC"/>
    <w:rsid w:val="00512A73"/>
    <w:rsid w:val="00514339"/>
    <w:rsid w:val="00514D0E"/>
    <w:rsid w:val="005155B0"/>
    <w:rsid w:val="00515EAB"/>
    <w:rsid w:val="00516272"/>
    <w:rsid w:val="00516F90"/>
    <w:rsid w:val="005207D3"/>
    <w:rsid w:val="0052084B"/>
    <w:rsid w:val="00521420"/>
    <w:rsid w:val="00521910"/>
    <w:rsid w:val="00522299"/>
    <w:rsid w:val="00522A3F"/>
    <w:rsid w:val="00523F88"/>
    <w:rsid w:val="005256CC"/>
    <w:rsid w:val="00525A24"/>
    <w:rsid w:val="00525BFB"/>
    <w:rsid w:val="00526EBE"/>
    <w:rsid w:val="00527F5E"/>
    <w:rsid w:val="00530F57"/>
    <w:rsid w:val="00531675"/>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F57"/>
    <w:rsid w:val="005508EB"/>
    <w:rsid w:val="00551C19"/>
    <w:rsid w:val="00551D8D"/>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4E6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6A86"/>
    <w:rsid w:val="005B7972"/>
    <w:rsid w:val="005B7E10"/>
    <w:rsid w:val="005C00E3"/>
    <w:rsid w:val="005C01C7"/>
    <w:rsid w:val="005C0526"/>
    <w:rsid w:val="005C13BD"/>
    <w:rsid w:val="005C1EF0"/>
    <w:rsid w:val="005C25CE"/>
    <w:rsid w:val="005C269D"/>
    <w:rsid w:val="005C3E42"/>
    <w:rsid w:val="005C4439"/>
    <w:rsid w:val="005C461B"/>
    <w:rsid w:val="005C4FEA"/>
    <w:rsid w:val="005C52D7"/>
    <w:rsid w:val="005C538D"/>
    <w:rsid w:val="005C560A"/>
    <w:rsid w:val="005C5A17"/>
    <w:rsid w:val="005C5FD2"/>
    <w:rsid w:val="005C64F1"/>
    <w:rsid w:val="005C6D71"/>
    <w:rsid w:val="005C6DDA"/>
    <w:rsid w:val="005D0225"/>
    <w:rsid w:val="005D027A"/>
    <w:rsid w:val="005D0BBB"/>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4D9"/>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53E"/>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17B"/>
    <w:rsid w:val="006127E8"/>
    <w:rsid w:val="0061287A"/>
    <w:rsid w:val="00612E38"/>
    <w:rsid w:val="00613704"/>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7DD"/>
    <w:rsid w:val="00630ABC"/>
    <w:rsid w:val="00631361"/>
    <w:rsid w:val="00632060"/>
    <w:rsid w:val="00632231"/>
    <w:rsid w:val="0063240C"/>
    <w:rsid w:val="006327D4"/>
    <w:rsid w:val="00632F8D"/>
    <w:rsid w:val="006339A1"/>
    <w:rsid w:val="0063470E"/>
    <w:rsid w:val="006352C1"/>
    <w:rsid w:val="00635986"/>
    <w:rsid w:val="00636122"/>
    <w:rsid w:val="00637248"/>
    <w:rsid w:val="00640047"/>
    <w:rsid w:val="00640ACD"/>
    <w:rsid w:val="006412A8"/>
    <w:rsid w:val="00641A13"/>
    <w:rsid w:val="00641D8E"/>
    <w:rsid w:val="006423DC"/>
    <w:rsid w:val="00642433"/>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6EB3"/>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19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49BF"/>
    <w:rsid w:val="006D5281"/>
    <w:rsid w:val="006D565E"/>
    <w:rsid w:val="006D57E3"/>
    <w:rsid w:val="006D5C5C"/>
    <w:rsid w:val="006D616D"/>
    <w:rsid w:val="006D635A"/>
    <w:rsid w:val="006D74A9"/>
    <w:rsid w:val="006D7669"/>
    <w:rsid w:val="006D797F"/>
    <w:rsid w:val="006D7B53"/>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2E4E"/>
    <w:rsid w:val="007135D7"/>
    <w:rsid w:val="00715AD8"/>
    <w:rsid w:val="007160E2"/>
    <w:rsid w:val="007167F9"/>
    <w:rsid w:val="0071743F"/>
    <w:rsid w:val="00717ADA"/>
    <w:rsid w:val="00717CA4"/>
    <w:rsid w:val="00721581"/>
    <w:rsid w:val="00721E45"/>
    <w:rsid w:val="00722192"/>
    <w:rsid w:val="00722B9C"/>
    <w:rsid w:val="00722C7F"/>
    <w:rsid w:val="007236AC"/>
    <w:rsid w:val="00723A72"/>
    <w:rsid w:val="00724E3E"/>
    <w:rsid w:val="007252C7"/>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764"/>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D87"/>
    <w:rsid w:val="00761CF3"/>
    <w:rsid w:val="007623B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2FFC"/>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B7916"/>
    <w:rsid w:val="007C0F72"/>
    <w:rsid w:val="007C11D3"/>
    <w:rsid w:val="007C12C6"/>
    <w:rsid w:val="007C13A2"/>
    <w:rsid w:val="007C17FF"/>
    <w:rsid w:val="007C187A"/>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00C"/>
    <w:rsid w:val="00834991"/>
    <w:rsid w:val="00836E48"/>
    <w:rsid w:val="008404D4"/>
    <w:rsid w:val="0084051B"/>
    <w:rsid w:val="00840CDA"/>
    <w:rsid w:val="00843B34"/>
    <w:rsid w:val="00844D92"/>
    <w:rsid w:val="00845450"/>
    <w:rsid w:val="008468F1"/>
    <w:rsid w:val="00846A48"/>
    <w:rsid w:val="00847C9C"/>
    <w:rsid w:val="0085081A"/>
    <w:rsid w:val="0085116F"/>
    <w:rsid w:val="0085117F"/>
    <w:rsid w:val="0085140F"/>
    <w:rsid w:val="00851557"/>
    <w:rsid w:val="008516B7"/>
    <w:rsid w:val="00851BAD"/>
    <w:rsid w:val="00851C7A"/>
    <w:rsid w:val="00851E42"/>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FA9"/>
    <w:rsid w:val="008661B0"/>
    <w:rsid w:val="0086637C"/>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4B9"/>
    <w:rsid w:val="008837FB"/>
    <w:rsid w:val="0088508C"/>
    <w:rsid w:val="008857D6"/>
    <w:rsid w:val="00885B17"/>
    <w:rsid w:val="008865FC"/>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03D"/>
    <w:rsid w:val="00897E34"/>
    <w:rsid w:val="008A07F7"/>
    <w:rsid w:val="008A3117"/>
    <w:rsid w:val="008A3663"/>
    <w:rsid w:val="008A4977"/>
    <w:rsid w:val="008A51C2"/>
    <w:rsid w:val="008A52E3"/>
    <w:rsid w:val="008A655F"/>
    <w:rsid w:val="008A67E5"/>
    <w:rsid w:val="008A71F4"/>
    <w:rsid w:val="008A792E"/>
    <w:rsid w:val="008B01D5"/>
    <w:rsid w:val="008B0389"/>
    <w:rsid w:val="008B0B68"/>
    <w:rsid w:val="008B18B1"/>
    <w:rsid w:val="008B24AE"/>
    <w:rsid w:val="008B2915"/>
    <w:rsid w:val="008B2A87"/>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3E3"/>
    <w:rsid w:val="008C175A"/>
    <w:rsid w:val="008C1E0C"/>
    <w:rsid w:val="008C4849"/>
    <w:rsid w:val="008C573C"/>
    <w:rsid w:val="008C5848"/>
    <w:rsid w:val="008C5C3F"/>
    <w:rsid w:val="008C6C21"/>
    <w:rsid w:val="008D0065"/>
    <w:rsid w:val="008D131E"/>
    <w:rsid w:val="008D18B3"/>
    <w:rsid w:val="008D22BF"/>
    <w:rsid w:val="008D297D"/>
    <w:rsid w:val="008D332C"/>
    <w:rsid w:val="008D3F54"/>
    <w:rsid w:val="008D4CE2"/>
    <w:rsid w:val="008D513F"/>
    <w:rsid w:val="008D5BA1"/>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EC5"/>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7D7"/>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051A"/>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7BC"/>
    <w:rsid w:val="00970DCC"/>
    <w:rsid w:val="00971432"/>
    <w:rsid w:val="00971473"/>
    <w:rsid w:val="00973BF9"/>
    <w:rsid w:val="00973C92"/>
    <w:rsid w:val="00973EB5"/>
    <w:rsid w:val="00974622"/>
    <w:rsid w:val="00974814"/>
    <w:rsid w:val="0097493D"/>
    <w:rsid w:val="00975658"/>
    <w:rsid w:val="00975C21"/>
    <w:rsid w:val="00975C9F"/>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4B54"/>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4B63"/>
    <w:rsid w:val="009E6896"/>
    <w:rsid w:val="009F061B"/>
    <w:rsid w:val="009F0B2F"/>
    <w:rsid w:val="009F0CAE"/>
    <w:rsid w:val="009F121A"/>
    <w:rsid w:val="009F165F"/>
    <w:rsid w:val="009F1680"/>
    <w:rsid w:val="009F1A16"/>
    <w:rsid w:val="009F1F31"/>
    <w:rsid w:val="009F35D9"/>
    <w:rsid w:val="009F4043"/>
    <w:rsid w:val="009F4637"/>
    <w:rsid w:val="009F6242"/>
    <w:rsid w:val="009F64B4"/>
    <w:rsid w:val="009F66D9"/>
    <w:rsid w:val="009F6864"/>
    <w:rsid w:val="009F6DD5"/>
    <w:rsid w:val="009F764B"/>
    <w:rsid w:val="009F7CA3"/>
    <w:rsid w:val="009F7CFB"/>
    <w:rsid w:val="009F7FF9"/>
    <w:rsid w:val="00A00053"/>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4562"/>
    <w:rsid w:val="00A151BF"/>
    <w:rsid w:val="00A158C7"/>
    <w:rsid w:val="00A158C9"/>
    <w:rsid w:val="00A158FE"/>
    <w:rsid w:val="00A16D86"/>
    <w:rsid w:val="00A17681"/>
    <w:rsid w:val="00A20B9F"/>
    <w:rsid w:val="00A228F2"/>
    <w:rsid w:val="00A237CA"/>
    <w:rsid w:val="00A23BD6"/>
    <w:rsid w:val="00A26812"/>
    <w:rsid w:val="00A2691C"/>
    <w:rsid w:val="00A27341"/>
    <w:rsid w:val="00A274B7"/>
    <w:rsid w:val="00A2767C"/>
    <w:rsid w:val="00A2782C"/>
    <w:rsid w:val="00A27D9A"/>
    <w:rsid w:val="00A27E58"/>
    <w:rsid w:val="00A30DF4"/>
    <w:rsid w:val="00A30E9A"/>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2F9"/>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181"/>
    <w:rsid w:val="00A75430"/>
    <w:rsid w:val="00A75F72"/>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69C2"/>
    <w:rsid w:val="00A9768B"/>
    <w:rsid w:val="00A979AD"/>
    <w:rsid w:val="00AA065F"/>
    <w:rsid w:val="00AA068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5474"/>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5C91"/>
    <w:rsid w:val="00B16610"/>
    <w:rsid w:val="00B16BBB"/>
    <w:rsid w:val="00B17854"/>
    <w:rsid w:val="00B17919"/>
    <w:rsid w:val="00B205F4"/>
    <w:rsid w:val="00B220A1"/>
    <w:rsid w:val="00B226DF"/>
    <w:rsid w:val="00B22751"/>
    <w:rsid w:val="00B2397E"/>
    <w:rsid w:val="00B243FE"/>
    <w:rsid w:val="00B264A4"/>
    <w:rsid w:val="00B26C17"/>
    <w:rsid w:val="00B273AA"/>
    <w:rsid w:val="00B2762B"/>
    <w:rsid w:val="00B27EA0"/>
    <w:rsid w:val="00B30053"/>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2ABB"/>
    <w:rsid w:val="00B633B8"/>
    <w:rsid w:val="00B638A9"/>
    <w:rsid w:val="00B6390E"/>
    <w:rsid w:val="00B63918"/>
    <w:rsid w:val="00B64196"/>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59FD"/>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3EEB"/>
    <w:rsid w:val="00B94CF5"/>
    <w:rsid w:val="00B9507D"/>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4EE"/>
    <w:rsid w:val="00BC2802"/>
    <w:rsid w:val="00BC2C45"/>
    <w:rsid w:val="00BC2CA4"/>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4E"/>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4F6"/>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24D3"/>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E50"/>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2DED"/>
    <w:rsid w:val="00D43327"/>
    <w:rsid w:val="00D43453"/>
    <w:rsid w:val="00D43990"/>
    <w:rsid w:val="00D44492"/>
    <w:rsid w:val="00D44B66"/>
    <w:rsid w:val="00D45E9F"/>
    <w:rsid w:val="00D46094"/>
    <w:rsid w:val="00D46CB5"/>
    <w:rsid w:val="00D47343"/>
    <w:rsid w:val="00D47471"/>
    <w:rsid w:val="00D475B7"/>
    <w:rsid w:val="00D47E9E"/>
    <w:rsid w:val="00D50474"/>
    <w:rsid w:val="00D5086E"/>
    <w:rsid w:val="00D53119"/>
    <w:rsid w:val="00D536E4"/>
    <w:rsid w:val="00D54E7C"/>
    <w:rsid w:val="00D554B6"/>
    <w:rsid w:val="00D558C6"/>
    <w:rsid w:val="00D5606F"/>
    <w:rsid w:val="00D5614D"/>
    <w:rsid w:val="00D57516"/>
    <w:rsid w:val="00D60684"/>
    <w:rsid w:val="00D61657"/>
    <w:rsid w:val="00D62027"/>
    <w:rsid w:val="00D62D9E"/>
    <w:rsid w:val="00D63A05"/>
    <w:rsid w:val="00D6469D"/>
    <w:rsid w:val="00D64AA7"/>
    <w:rsid w:val="00D65C4C"/>
    <w:rsid w:val="00D65DE4"/>
    <w:rsid w:val="00D65F5F"/>
    <w:rsid w:val="00D66366"/>
    <w:rsid w:val="00D665D4"/>
    <w:rsid w:val="00D67C5F"/>
    <w:rsid w:val="00D71118"/>
    <w:rsid w:val="00D71C3E"/>
    <w:rsid w:val="00D71E2C"/>
    <w:rsid w:val="00D71FAE"/>
    <w:rsid w:val="00D72937"/>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0D97"/>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60B0"/>
    <w:rsid w:val="00DE703F"/>
    <w:rsid w:val="00DE7830"/>
    <w:rsid w:val="00DE791A"/>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14CF"/>
    <w:rsid w:val="00E12F6C"/>
    <w:rsid w:val="00E13501"/>
    <w:rsid w:val="00E148E9"/>
    <w:rsid w:val="00E15062"/>
    <w:rsid w:val="00E15761"/>
    <w:rsid w:val="00E1750A"/>
    <w:rsid w:val="00E1755F"/>
    <w:rsid w:val="00E17A1E"/>
    <w:rsid w:val="00E20036"/>
    <w:rsid w:val="00E20F32"/>
    <w:rsid w:val="00E21356"/>
    <w:rsid w:val="00E21885"/>
    <w:rsid w:val="00E22BE2"/>
    <w:rsid w:val="00E22C47"/>
    <w:rsid w:val="00E2324D"/>
    <w:rsid w:val="00E2392B"/>
    <w:rsid w:val="00E251E8"/>
    <w:rsid w:val="00E253BC"/>
    <w:rsid w:val="00E261A4"/>
    <w:rsid w:val="00E264C1"/>
    <w:rsid w:val="00E26756"/>
    <w:rsid w:val="00E26AC0"/>
    <w:rsid w:val="00E27011"/>
    <w:rsid w:val="00E27AAE"/>
    <w:rsid w:val="00E30FB8"/>
    <w:rsid w:val="00E31825"/>
    <w:rsid w:val="00E3236E"/>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0DB5"/>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3CA"/>
    <w:rsid w:val="00E6287E"/>
    <w:rsid w:val="00E62BD2"/>
    <w:rsid w:val="00E631E3"/>
    <w:rsid w:val="00E63B47"/>
    <w:rsid w:val="00E6425A"/>
    <w:rsid w:val="00E6458B"/>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2DD"/>
    <w:rsid w:val="00E85436"/>
    <w:rsid w:val="00E85B8D"/>
    <w:rsid w:val="00E8682A"/>
    <w:rsid w:val="00E86CBC"/>
    <w:rsid w:val="00E86E47"/>
    <w:rsid w:val="00E872F7"/>
    <w:rsid w:val="00E87690"/>
    <w:rsid w:val="00E876A2"/>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384"/>
    <w:rsid w:val="00EE37FE"/>
    <w:rsid w:val="00EE590A"/>
    <w:rsid w:val="00EE5927"/>
    <w:rsid w:val="00EE5937"/>
    <w:rsid w:val="00EE62EA"/>
    <w:rsid w:val="00EE67B4"/>
    <w:rsid w:val="00EF056F"/>
    <w:rsid w:val="00EF0882"/>
    <w:rsid w:val="00EF1122"/>
    <w:rsid w:val="00EF12E2"/>
    <w:rsid w:val="00EF208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94C"/>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6D50"/>
    <w:rsid w:val="00F17130"/>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1BAA"/>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0F12"/>
    <w:rsid w:val="00F83465"/>
    <w:rsid w:val="00F83A08"/>
    <w:rsid w:val="00F8545F"/>
    <w:rsid w:val="00F8563D"/>
    <w:rsid w:val="00F8593A"/>
    <w:rsid w:val="00F86B80"/>
    <w:rsid w:val="00F87DDD"/>
    <w:rsid w:val="00F87FA3"/>
    <w:rsid w:val="00F9043A"/>
    <w:rsid w:val="00F905AC"/>
    <w:rsid w:val="00F906A0"/>
    <w:rsid w:val="00F90F0C"/>
    <w:rsid w:val="00F911A4"/>
    <w:rsid w:val="00F915F4"/>
    <w:rsid w:val="00F923C6"/>
    <w:rsid w:val="00F94599"/>
    <w:rsid w:val="00F94764"/>
    <w:rsid w:val="00F9491E"/>
    <w:rsid w:val="00F961E3"/>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4AC0"/>
    <w:rsid w:val="00FA50C8"/>
    <w:rsid w:val="00FA710A"/>
    <w:rsid w:val="00FA7925"/>
    <w:rsid w:val="00FA7ADE"/>
    <w:rsid w:val="00FA7E8C"/>
    <w:rsid w:val="00FB002C"/>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7E6"/>
    <w:rsid w:val="00FD5ACE"/>
    <w:rsid w:val="00FD5B65"/>
    <w:rsid w:val="00FD72C0"/>
    <w:rsid w:val="00FE0452"/>
    <w:rsid w:val="00FE0CBC"/>
    <w:rsid w:val="00FE16B8"/>
    <w:rsid w:val="00FE17DB"/>
    <w:rsid w:val="00FE1D53"/>
    <w:rsid w:val="00FE25A3"/>
    <w:rsid w:val="00FE2E11"/>
    <w:rsid w:val="00FE4565"/>
    <w:rsid w:val="00FE489C"/>
    <w:rsid w:val="00FE4DEE"/>
    <w:rsid w:val="00FE4E34"/>
    <w:rsid w:val="00FE60FB"/>
    <w:rsid w:val="00FE648A"/>
    <w:rsid w:val="00FE6B3C"/>
    <w:rsid w:val="00FE6F2A"/>
    <w:rsid w:val="00FF0E54"/>
    <w:rsid w:val="00FF1625"/>
    <w:rsid w:val="00FF1CED"/>
    <w:rsid w:val="00FF4791"/>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CF15D9C0-A9D1-4D0F-962D-02DF60D50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252014871">
          <w:marLeft w:val="1267"/>
          <w:marRight w:val="0"/>
          <w:marTop w:val="240"/>
          <w:marBottom w:val="0"/>
          <w:divBdr>
            <w:top w:val="none" w:sz="0" w:space="0" w:color="auto"/>
            <w:left w:val="none" w:sz="0" w:space="0" w:color="auto"/>
            <w:bottom w:val="none" w:sz="0" w:space="0" w:color="auto"/>
            <w:right w:val="none" w:sz="0" w:space="0" w:color="auto"/>
          </w:divBdr>
        </w:div>
        <w:div w:id="883754707">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033F0FB-192E-4480-AC3D-A1C32A8CF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FF2008-6545-4FB8-A247-4C0BA08B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4915</TotalTime>
  <Pages>4</Pages>
  <Words>830</Words>
  <Characters>4737</Characters>
  <Application>Microsoft Office Word</Application>
  <DocSecurity>0</DocSecurity>
  <Lines>39</Lines>
  <Paragraphs>11</Paragraphs>
  <ScaleCrop>false</ScaleCrop>
  <Company>Tom</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dc:description/>
  <cp:lastModifiedBy>Ang Yang</cp:lastModifiedBy>
  <cp:revision>70</cp:revision>
  <cp:lastPrinted>1995-11-21T09:41:00Z</cp:lastPrinted>
  <dcterms:created xsi:type="dcterms:W3CDTF">2023-11-03T13:39:00Z</dcterms:created>
  <dcterms:modified xsi:type="dcterms:W3CDTF">2025-11-07T13:41:00Z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